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40B7D" w14:textId="77777777" w:rsidR="00ED6F3B" w:rsidRDefault="00ED6F3B" w:rsidP="00ED6F3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F3B">
        <w:rPr>
          <w:rFonts w:ascii="Times New Roman" w:eastAsia="Calibri" w:hAnsi="Times New Roman" w:cs="Times New Roman"/>
          <w:sz w:val="24"/>
          <w:szCs w:val="24"/>
        </w:rPr>
        <w:t>УДК 551.343.74</w:t>
      </w:r>
    </w:p>
    <w:p w14:paraId="3A098C75" w14:textId="77777777" w:rsidR="00ED6F3B" w:rsidRDefault="00ED6F3B" w:rsidP="00ED6F3B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6F3B">
        <w:rPr>
          <w:rFonts w:ascii="Times New Roman" w:eastAsia="Calibri" w:hAnsi="Times New Roman" w:cs="Times New Roman"/>
          <w:b/>
          <w:bCs/>
          <w:sz w:val="24"/>
          <w:szCs w:val="24"/>
        </w:rPr>
        <w:t>О зависимости процесса промерзания грунтов от влажности</w:t>
      </w:r>
    </w:p>
    <w:p w14:paraId="1B5E3A60" w14:textId="77777777" w:rsidR="00ED6F3B" w:rsidRDefault="00ED6F3B" w:rsidP="00ED6F3B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  <w:r w:rsidRPr="00ED6F3B">
        <w:rPr>
          <w:rFonts w:ascii="Times New Roman" w:eastAsia="Calibri" w:hAnsi="Times New Roman" w:cs="Times New Roman"/>
          <w:b/>
          <w:bCs/>
          <w:sz w:val="24"/>
          <w:szCs w:val="24"/>
        </w:rPr>
        <w:t>В. И. Штыков</w:t>
      </w:r>
      <w:r w:rsidRPr="00ED6F3B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1</w:t>
      </w:r>
      <w:r w:rsidRPr="00ED6F3B">
        <w:rPr>
          <w:rFonts w:ascii="Times New Roman" w:eastAsia="Calibri" w:hAnsi="Times New Roman" w:cs="Times New Roman"/>
          <w:b/>
          <w:bCs/>
          <w:sz w:val="24"/>
          <w:szCs w:val="24"/>
        </w:rPr>
        <w:t>, А. Б. Пономарев</w:t>
      </w:r>
      <w:r w:rsidRPr="00ED6F3B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1</w:t>
      </w:r>
      <w:r w:rsidRPr="00ED6F3B">
        <w:rPr>
          <w:rFonts w:ascii="Times New Roman" w:eastAsia="Calibri" w:hAnsi="Times New Roman" w:cs="Times New Roman"/>
          <w:b/>
          <w:bCs/>
          <w:sz w:val="24"/>
          <w:szCs w:val="24"/>
        </w:rPr>
        <w:t>, Ю. Г. Янко</w:t>
      </w:r>
      <w:r w:rsidRPr="00ED6F3B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</w:p>
    <w:p w14:paraId="44CF714D" w14:textId="7C40A522" w:rsidR="00ED6F3B" w:rsidRDefault="00ED6F3B" w:rsidP="00ED6F3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ED6F3B">
        <w:rPr>
          <w:rFonts w:ascii="Times New Roman" w:eastAsia="Calibri" w:hAnsi="Times New Roman" w:cs="Times New Roman"/>
          <w:sz w:val="18"/>
          <w:szCs w:val="18"/>
          <w:vertAlign w:val="superscript"/>
        </w:rPr>
        <w:t>1</w:t>
      </w:r>
      <w:r w:rsidRPr="00ED6F3B">
        <w:rPr>
          <w:rFonts w:ascii="Times New Roman" w:eastAsia="Calibri" w:hAnsi="Times New Roman" w:cs="Times New Roman"/>
          <w:sz w:val="18"/>
          <w:szCs w:val="18"/>
        </w:rPr>
        <w:t xml:space="preserve"> Петербургский государственный университет путей сообщения Императора Александра I, Росси</w:t>
      </w:r>
      <w:r>
        <w:rPr>
          <w:rFonts w:ascii="Times New Roman" w:eastAsia="Calibri" w:hAnsi="Times New Roman" w:cs="Times New Roman"/>
          <w:sz w:val="18"/>
          <w:szCs w:val="18"/>
        </w:rPr>
        <w:t>йская Федерация</w:t>
      </w:r>
      <w:r w:rsidRPr="00ED6F3B">
        <w:rPr>
          <w:rFonts w:ascii="Times New Roman" w:eastAsia="Calibri" w:hAnsi="Times New Roman" w:cs="Times New Roman"/>
          <w:sz w:val="18"/>
          <w:szCs w:val="18"/>
        </w:rPr>
        <w:t>,</w:t>
      </w:r>
      <w:r w:rsidRPr="00ED6F3B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4DEE8BC3" w14:textId="40CE48E6" w:rsidR="00ED6F3B" w:rsidRPr="00ED6F3B" w:rsidRDefault="00ED6F3B" w:rsidP="00ED6F3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ED6F3B">
        <w:rPr>
          <w:rFonts w:ascii="Times New Roman" w:eastAsia="Calibri" w:hAnsi="Times New Roman" w:cs="Times New Roman"/>
          <w:sz w:val="18"/>
          <w:szCs w:val="18"/>
        </w:rPr>
        <w:t>190031, Санкт-Петербург, Московский пр., 9</w:t>
      </w:r>
    </w:p>
    <w:p w14:paraId="266D6091" w14:textId="77777777" w:rsidR="00ED6F3B" w:rsidRDefault="00ED6F3B" w:rsidP="00ED6F3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ED6F3B">
        <w:rPr>
          <w:rFonts w:ascii="Times New Roman" w:eastAsia="Calibri" w:hAnsi="Times New Roman" w:cs="Times New Roman"/>
          <w:sz w:val="18"/>
          <w:szCs w:val="18"/>
          <w:vertAlign w:val="superscript"/>
        </w:rPr>
        <w:t>2</w:t>
      </w:r>
      <w:r w:rsidRPr="00ED6F3B">
        <w:rPr>
          <w:rFonts w:ascii="Times New Roman" w:eastAsia="Calibri" w:hAnsi="Times New Roman" w:cs="Times New Roman"/>
          <w:sz w:val="18"/>
          <w:szCs w:val="18"/>
        </w:rPr>
        <w:t xml:space="preserve"> Агрофизический научно-исследовательский институт, Росс</w:t>
      </w:r>
      <w:r>
        <w:rPr>
          <w:rFonts w:ascii="Times New Roman" w:eastAsia="Calibri" w:hAnsi="Times New Roman" w:cs="Times New Roman"/>
          <w:sz w:val="18"/>
          <w:szCs w:val="18"/>
        </w:rPr>
        <w:t>ийская Федерация</w:t>
      </w:r>
      <w:r w:rsidRPr="00ED6F3B">
        <w:rPr>
          <w:rFonts w:ascii="Times New Roman" w:eastAsia="Calibri" w:hAnsi="Times New Roman" w:cs="Times New Roman"/>
          <w:sz w:val="18"/>
          <w:szCs w:val="18"/>
        </w:rPr>
        <w:t xml:space="preserve">, </w:t>
      </w:r>
    </w:p>
    <w:p w14:paraId="3B0E05FC" w14:textId="0A02BF31" w:rsidR="00ED6F3B" w:rsidRDefault="00ED6F3B" w:rsidP="00ED6F3B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ED6F3B">
        <w:rPr>
          <w:rFonts w:ascii="Times New Roman" w:eastAsia="Calibri" w:hAnsi="Times New Roman" w:cs="Times New Roman"/>
          <w:sz w:val="18"/>
          <w:szCs w:val="18"/>
        </w:rPr>
        <w:t>195220, Санкт-Петербург, Гражданский просп., 14</w:t>
      </w:r>
    </w:p>
    <w:p w14:paraId="28863B05" w14:textId="77777777" w:rsidR="00ED6F3B" w:rsidRPr="00912B2D" w:rsidRDefault="00ED6F3B" w:rsidP="00ED6F3B">
      <w:pPr>
        <w:spacing w:after="12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56422">
        <w:rPr>
          <w:rFonts w:ascii="Times New Roman" w:eastAsia="Calibri" w:hAnsi="Times New Roman" w:cs="Times New Roman"/>
          <w:color w:val="FF0000"/>
          <w:sz w:val="18"/>
          <w:szCs w:val="18"/>
        </w:rPr>
        <w:t>(адрес и название организации, в которой работают авторы, взять информацию с официального сайта; если в одном вузе, то не надо дублировать</w:t>
      </w:r>
      <w:r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и нумеровать</w:t>
      </w:r>
      <w:r w:rsidRPr="00856422">
        <w:rPr>
          <w:rFonts w:ascii="Times New Roman" w:eastAsia="Calibri" w:hAnsi="Times New Roman" w:cs="Times New Roman"/>
          <w:color w:val="FF0000"/>
          <w:sz w:val="18"/>
          <w:szCs w:val="18"/>
        </w:rPr>
        <w:t>)</w:t>
      </w:r>
    </w:p>
    <w:p w14:paraId="4CCAA6B9" w14:textId="25395862" w:rsidR="00ED6F3B" w:rsidRPr="00ED6F3B" w:rsidRDefault="00ED6F3B" w:rsidP="00ED6F3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F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цитирования: </w:t>
      </w:r>
      <w:r w:rsidRPr="00ED6F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Штыков В. И., Пономарев А. Б., Янко Ю. Г. </w:t>
      </w:r>
      <w:r w:rsidRPr="00ED6F3B">
        <w:rPr>
          <w:rFonts w:ascii="Times New Roman" w:eastAsia="Calibri" w:hAnsi="Times New Roman" w:cs="Times New Roman"/>
          <w:sz w:val="24"/>
          <w:szCs w:val="24"/>
        </w:rPr>
        <w:t>О зависимости процесса промерзания грунтов от влажности // Известия Петербургского государственного университета путей сообщения. СПб.: ПГУПС, 2024. Т. 21, вып. 1. С. 22–31. DOI: 10.20295/1815-588X-2024-01-22-31</w:t>
      </w:r>
    </w:p>
    <w:p w14:paraId="61478327" w14:textId="77777777" w:rsidR="00ED6F3B" w:rsidRPr="007D050B" w:rsidRDefault="00ED6F3B" w:rsidP="00ED6F3B">
      <w:pPr>
        <w:spacing w:after="12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7D050B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  <w:r w:rsidRPr="007D050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(200–250 слов, не менее 1500 знаков) </w:t>
      </w:r>
    </w:p>
    <w:p w14:paraId="4B6FC823" w14:textId="7D132D28" w:rsidR="00ED6F3B" w:rsidRPr="00ED6F3B" w:rsidRDefault="00ED6F3B" w:rsidP="00ED6F3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F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Pr="00ED6F3B">
        <w:rPr>
          <w:rFonts w:ascii="Times New Roman" w:eastAsia="Calibri" w:hAnsi="Times New Roman" w:cs="Times New Roman"/>
          <w:sz w:val="24"/>
          <w:szCs w:val="24"/>
        </w:rPr>
        <w:t>температуры начала замерзания грунтов при наступлении заморозков интересуют строителей.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F3B">
        <w:rPr>
          <w:rFonts w:ascii="Times New Roman" w:eastAsia="Calibri" w:hAnsi="Times New Roman" w:cs="Times New Roman"/>
          <w:sz w:val="24"/>
          <w:szCs w:val="24"/>
        </w:rPr>
        <w:t>Ранее было установлено, что на промерзание грунтов влияют многие факторы, однако недостаточно проводилось исследований по влиянию на процесс промерзания отдельных факторов. В статье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F3B">
        <w:rPr>
          <w:rFonts w:ascii="Times New Roman" w:eastAsia="Calibri" w:hAnsi="Times New Roman" w:cs="Times New Roman"/>
          <w:sz w:val="24"/>
          <w:szCs w:val="24"/>
        </w:rPr>
        <w:t>рассматривается влияние влажности грунтов на температуры их переохлаждения и замерзания.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F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Методы: </w:t>
      </w:r>
      <w:r w:rsidRPr="00ED6F3B">
        <w:rPr>
          <w:rFonts w:ascii="Times New Roman" w:eastAsia="Calibri" w:hAnsi="Times New Roman" w:cs="Times New Roman"/>
          <w:sz w:val="24"/>
          <w:szCs w:val="24"/>
        </w:rPr>
        <w:t>исследования проводились в микрохолодильнике при трех режимах промораживания.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F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Результаты: </w:t>
      </w:r>
      <w:r w:rsidRPr="00ED6F3B">
        <w:rPr>
          <w:rFonts w:ascii="Times New Roman" w:eastAsia="Calibri" w:hAnsi="Times New Roman" w:cs="Times New Roman"/>
          <w:sz w:val="24"/>
          <w:szCs w:val="24"/>
        </w:rPr>
        <w:t>было установлено, что при постоянном встряхивании температура переохлаждения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F3B">
        <w:rPr>
          <w:rFonts w:ascii="Times New Roman" w:eastAsia="Calibri" w:hAnsi="Times New Roman" w:cs="Times New Roman"/>
          <w:sz w:val="24"/>
          <w:szCs w:val="24"/>
        </w:rPr>
        <w:t>повышалась, а температура замерзания не изменялась. Получены графические зависимости температур переохлаждения и замерзания грунтов от исходной влажности. Степень уплотнения грунтов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F3B">
        <w:rPr>
          <w:rFonts w:ascii="Times New Roman" w:eastAsia="Calibri" w:hAnsi="Times New Roman" w:cs="Times New Roman"/>
          <w:sz w:val="24"/>
          <w:szCs w:val="24"/>
        </w:rPr>
        <w:t>не оказывала влияния на эти температуры. Температуры переохлаждения и замерзания грунтов зависят в большей степени от дисперсности грунтов, чем от содержания в них органических веществ.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F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Практическая значимость: </w:t>
      </w:r>
      <w:r w:rsidRPr="00ED6F3B">
        <w:rPr>
          <w:rFonts w:ascii="Times New Roman" w:eastAsia="Calibri" w:hAnsi="Times New Roman" w:cs="Times New Roman"/>
          <w:sz w:val="24"/>
          <w:szCs w:val="24"/>
        </w:rPr>
        <w:t>результаты работы имеют значение для строительства, так как расширяют представления об особенностях механизма замерзания грунтов.</w:t>
      </w:r>
    </w:p>
    <w:p w14:paraId="72AD7CBD" w14:textId="43F5E8F4" w:rsidR="00ED6F3B" w:rsidRPr="00ED6F3B" w:rsidRDefault="00ED6F3B" w:rsidP="00ED6F3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F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Ключевые слова: </w:t>
      </w:r>
      <w:r w:rsidR="0040153B" w:rsidRPr="007D050B">
        <w:rPr>
          <w:rFonts w:ascii="Times New Roman" w:hAnsi="Times New Roman" w:cs="Times New Roman"/>
          <w:b/>
          <w:color w:val="FF0000"/>
          <w:sz w:val="24"/>
          <w:szCs w:val="24"/>
        </w:rPr>
        <w:t>(не менее 5 слов или словосочетаний)</w:t>
      </w:r>
      <w:r w:rsidR="004015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D6F3B">
        <w:rPr>
          <w:rFonts w:ascii="Times New Roman" w:eastAsia="Calibri" w:hAnsi="Times New Roman" w:cs="Times New Roman"/>
          <w:sz w:val="24"/>
          <w:szCs w:val="24"/>
        </w:rPr>
        <w:t>переохлаждение грунта, грунт, замерзание грунта, режимы охлаждения, почвенная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F3B">
        <w:rPr>
          <w:rFonts w:ascii="Times New Roman" w:eastAsia="Calibri" w:hAnsi="Times New Roman" w:cs="Times New Roman"/>
          <w:sz w:val="24"/>
          <w:szCs w:val="24"/>
        </w:rPr>
        <w:t>вода, температура переохлаждения, влажность.</w:t>
      </w:r>
    </w:p>
    <w:p w14:paraId="5147360B" w14:textId="77777777" w:rsidR="00C04113" w:rsidRPr="00224404" w:rsidRDefault="00C04113" w:rsidP="00ED6F3B">
      <w:pPr>
        <w:spacing w:after="12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7D050B">
        <w:rPr>
          <w:rFonts w:ascii="Times New Roman" w:eastAsia="Calibri" w:hAnsi="Times New Roman" w:cs="Times New Roman"/>
          <w:sz w:val="28"/>
          <w:szCs w:val="24"/>
        </w:rPr>
        <w:t xml:space="preserve">Текст статьи. </w:t>
      </w:r>
    </w:p>
    <w:p w14:paraId="4EE3EEED" w14:textId="77777777" w:rsidR="0040153B" w:rsidRPr="0040153B" w:rsidRDefault="0040153B" w:rsidP="0040153B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153B">
        <w:rPr>
          <w:rFonts w:ascii="Times New Roman" w:eastAsia="Calibri" w:hAnsi="Times New Roman" w:cs="Times New Roman"/>
          <w:b/>
          <w:bCs/>
          <w:sz w:val="24"/>
          <w:szCs w:val="24"/>
        </w:rPr>
        <w:t>Библиографический список</w:t>
      </w:r>
    </w:p>
    <w:p w14:paraId="2B3176F1" w14:textId="19B27691" w:rsidR="0040153B" w:rsidRPr="0040153B" w:rsidRDefault="0040153B" w:rsidP="0040153B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0153B">
        <w:rPr>
          <w:rFonts w:ascii="Times New Roman" w:eastAsia="Calibri" w:hAnsi="Times New Roman" w:cs="Times New Roman"/>
          <w:bCs/>
          <w:sz w:val="24"/>
          <w:szCs w:val="24"/>
        </w:rPr>
        <w:t>1. Андрианов П. И. Температуры замерзания грунтов / Труды Дальневосточной комплексной экспедиции. СОПС АН СССР. Комиссия по изучению вечной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мерзлоты. Вып. 1. М.: АН СССР, 1936. С. 17–54.</w:t>
      </w:r>
    </w:p>
    <w:p w14:paraId="45275EEA" w14:textId="1F888695" w:rsidR="0040153B" w:rsidRPr="0040153B" w:rsidRDefault="0040153B" w:rsidP="0040153B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0153B">
        <w:rPr>
          <w:rFonts w:ascii="Times New Roman" w:eastAsia="Calibri" w:hAnsi="Times New Roman" w:cs="Times New Roman"/>
          <w:bCs/>
          <w:sz w:val="24"/>
          <w:szCs w:val="24"/>
        </w:rPr>
        <w:t>2. Ананян А. А. Молекулярно-кинетические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представления о строении жидкой фазы воды, содержащейся в тонкодисперсных горных породах / Мерзлотные исследования: сб. ст. / геол. фак.,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кафедра мерзлотоведения. Вып. 7. М.: Изд-во Моск.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ун-та, 1967. С. 22–36.</w:t>
      </w:r>
    </w:p>
    <w:p w14:paraId="6922FC68" w14:textId="66EBA171" w:rsidR="0040153B" w:rsidRPr="0040153B" w:rsidRDefault="0040153B" w:rsidP="0040153B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0153B">
        <w:rPr>
          <w:rFonts w:ascii="Times New Roman" w:eastAsia="Calibri" w:hAnsi="Times New Roman" w:cs="Times New Roman"/>
          <w:bCs/>
          <w:sz w:val="24"/>
          <w:szCs w:val="24"/>
        </w:rPr>
        <w:t>3. Гречищев С. Е., Павлов А. В., Шешин Ю. Б.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 xml:space="preserve">и др. Экспериментальные </w:t>
      </w:r>
      <w:r>
        <w:rPr>
          <w:rFonts w:ascii="Times New Roman" w:eastAsia="Calibri" w:hAnsi="Times New Roman" w:cs="Times New Roman"/>
          <w:bCs/>
          <w:sz w:val="24"/>
          <w:szCs w:val="24"/>
        </w:rPr>
        <w:t>з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акономерности формирования переохлаждения поровой влаги при объемном замерзании дисперсных грунтов // Криосфера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Земли. 2004. Т. 8, № 4. С. 41–44.</w:t>
      </w:r>
    </w:p>
    <w:p w14:paraId="1FB53BD1" w14:textId="4DC40019" w:rsidR="0040153B" w:rsidRPr="0040153B" w:rsidRDefault="0040153B" w:rsidP="0040153B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0153B">
        <w:rPr>
          <w:rFonts w:ascii="Times New Roman" w:eastAsia="Calibri" w:hAnsi="Times New Roman" w:cs="Times New Roman"/>
          <w:bCs/>
          <w:sz w:val="24"/>
          <w:szCs w:val="24"/>
        </w:rPr>
        <w:t>4. Гречищев С. Е, Павлов А. В., Гречищева О. В.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Закономерности предкристаллизационного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переохлаждения поровой влаги дисперсных грунтов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градиентном поле температур // Криосфера Земли. 2006. Т. 10, № 4. С. 56–58. EDN HVUXQH.</w:t>
      </w:r>
    </w:p>
    <w:p w14:paraId="57469F08" w14:textId="0D384252" w:rsidR="0040153B" w:rsidRPr="0040153B" w:rsidRDefault="0040153B" w:rsidP="0040153B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4015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5. Barra, Giuseppina &amp; Matteo, P. &amp; Vittoria,</w:t>
      </w:r>
      <w:r w:rsidRPr="004015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V. &amp; Sesti Osseo, Libero &amp; Cesàro, Attilio.</w:t>
      </w:r>
      <w:r w:rsidRPr="004015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 DSC Study of Thermal Transitions of Apple Systems</w:t>
      </w:r>
      <w:r w:rsidRPr="004015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at Several Water Contents. Journal of Thermal</w:t>
      </w:r>
      <w:r w:rsidRPr="004015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Analysis and Calorimetry. 2012. 61. 351–362.</w:t>
      </w:r>
      <w:r w:rsidRPr="004015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10.1023/A:1010148913394.</w:t>
      </w:r>
    </w:p>
    <w:p w14:paraId="7CB6BFA0" w14:textId="726DE408" w:rsidR="0040153B" w:rsidRPr="0040153B" w:rsidRDefault="0040153B" w:rsidP="0040153B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015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6. Liesebach, Jens &amp; Lim, Miang &amp; Rades, Thomas.</w:t>
      </w:r>
      <w:r w:rsidRPr="004015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Determination of unfrozen matrix concentrations at</w:t>
      </w:r>
      <w:r w:rsidRPr="004015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low temperatures using stepwise DSC. Thermochimica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Acta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 xml:space="preserve"> — </w:t>
      </w:r>
      <w:r w:rsidRPr="004015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THERMOCHIM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ACTA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. 2004. 411. 43–51.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10.1016/</w:t>
      </w:r>
      <w:r w:rsidRPr="004015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4015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tca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.2003.07.005.</w:t>
      </w:r>
    </w:p>
    <w:p w14:paraId="13DEF1FB" w14:textId="0440853F" w:rsidR="0040153B" w:rsidRPr="0040153B" w:rsidRDefault="0040153B" w:rsidP="0040153B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0153B">
        <w:rPr>
          <w:rFonts w:ascii="Times New Roman" w:eastAsia="Calibri" w:hAnsi="Times New Roman" w:cs="Times New Roman"/>
          <w:bCs/>
          <w:sz w:val="24"/>
          <w:szCs w:val="24"/>
        </w:rPr>
        <w:t>7. Старостин Е. Г., Петров Е. Е., Николаев С. В.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Влияние темпа охлаждения на переохлаждение поровой воды в грунтах // Вестник Северо-Восточного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федерального университета им. М. К. Аммосова. 2012. Т. 9, № 4. С. 47–51. EDN RDFXBP.</w:t>
      </w:r>
    </w:p>
    <w:p w14:paraId="2452DD38" w14:textId="1F1635D3" w:rsidR="0040153B" w:rsidRPr="0040153B" w:rsidRDefault="0040153B" w:rsidP="0040153B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0153B">
        <w:rPr>
          <w:rFonts w:ascii="Times New Roman" w:eastAsia="Calibri" w:hAnsi="Times New Roman" w:cs="Times New Roman"/>
          <w:bCs/>
          <w:sz w:val="24"/>
          <w:szCs w:val="24"/>
        </w:rPr>
        <w:t>8. Белкова Е. А., Мотенко Р. Г., Гречищева Э. С.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Влияние температурного режима на температуру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начала замерзания грунтов разного гранулометрического состава при ее экспериментальном определении // Перспективы развития инженерных изысканий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в строительстве в Российской Федерации: материалы XVI Общероссийской научно-практической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конференции изыскательских организаций, Москва, 1–3 декабря 2021 года./ ООО «Геомаркетинг»;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ООО «Институт геотехники и инженерных изысканий в строительстве»; ассоциация «Инженерные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изыскания в строительстве» —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бщероссийское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отраслевое объединение работодателей Союз изыскателей. М.: Геомаркетинг, 2021. С. 378–85. EDN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AOJJCL.</w:t>
      </w:r>
    </w:p>
    <w:p w14:paraId="3D2A639C" w14:textId="7B682BC1" w:rsidR="0040153B" w:rsidRDefault="0040153B" w:rsidP="0040153B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0153B">
        <w:rPr>
          <w:rFonts w:ascii="Times New Roman" w:eastAsia="Calibri" w:hAnsi="Times New Roman" w:cs="Times New Roman"/>
          <w:bCs/>
          <w:sz w:val="24"/>
          <w:szCs w:val="24"/>
        </w:rPr>
        <w:t>9. Старостин Е. Г. Определение количества незамерзшей воды по кинетике кристаллизации.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// Криосфера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Земли. 2008. Т. 12, № 2. С. 60–</w:t>
      </w: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4. EDN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JTGMWB.</w:t>
      </w:r>
    </w:p>
    <w:p w14:paraId="6EE1140B" w14:textId="77777777" w:rsidR="0040153B" w:rsidRPr="0040153B" w:rsidRDefault="0040153B" w:rsidP="0040153B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6ABDC2" w14:textId="77777777" w:rsidR="0040153B" w:rsidRPr="0040153B" w:rsidRDefault="0040153B" w:rsidP="0040153B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0153B">
        <w:rPr>
          <w:rFonts w:ascii="Times New Roman" w:eastAsia="Calibri" w:hAnsi="Times New Roman" w:cs="Times New Roman"/>
          <w:bCs/>
          <w:sz w:val="24"/>
          <w:szCs w:val="24"/>
        </w:rPr>
        <w:t>Дата поступления: 11.11.2023</w:t>
      </w:r>
    </w:p>
    <w:p w14:paraId="2FFE7998" w14:textId="77777777" w:rsidR="0040153B" w:rsidRDefault="0040153B" w:rsidP="0040153B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0153B">
        <w:rPr>
          <w:rFonts w:ascii="Times New Roman" w:eastAsia="Calibri" w:hAnsi="Times New Roman" w:cs="Times New Roman"/>
          <w:bCs/>
          <w:sz w:val="24"/>
          <w:szCs w:val="24"/>
        </w:rPr>
        <w:t>Решение о публикации: 23.12.2023</w:t>
      </w:r>
    </w:p>
    <w:p w14:paraId="3E854685" w14:textId="77777777" w:rsidR="0040153B" w:rsidRPr="0040153B" w:rsidRDefault="0040153B" w:rsidP="0040153B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08B85F3" w14:textId="77777777" w:rsidR="0040153B" w:rsidRPr="0040153B" w:rsidRDefault="0040153B" w:rsidP="0040153B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153B">
        <w:rPr>
          <w:rFonts w:ascii="Times New Roman" w:eastAsia="Calibri" w:hAnsi="Times New Roman" w:cs="Times New Roman"/>
          <w:b/>
          <w:bCs/>
          <w:sz w:val="24"/>
          <w:szCs w:val="24"/>
        </w:rPr>
        <w:t>Контактная информация:</w:t>
      </w:r>
    </w:p>
    <w:p w14:paraId="44448329" w14:textId="10FED58B" w:rsidR="0040153B" w:rsidRPr="0040153B" w:rsidRDefault="0040153B" w:rsidP="0040153B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0153B">
        <w:rPr>
          <w:rFonts w:ascii="Times New Roman" w:eastAsia="Calibri" w:hAnsi="Times New Roman" w:cs="Times New Roman"/>
          <w:bCs/>
          <w:sz w:val="24"/>
          <w:szCs w:val="24"/>
        </w:rPr>
        <w:t>ШТЫКОВ Валерий Иванович — докт. техн. наук,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профессор; shtykov41@mail.ru</w:t>
      </w:r>
    </w:p>
    <w:p w14:paraId="2BF4F99D" w14:textId="5616D1C2" w:rsidR="0040153B" w:rsidRPr="0040153B" w:rsidRDefault="0040153B" w:rsidP="0040153B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0153B">
        <w:rPr>
          <w:rFonts w:ascii="Times New Roman" w:eastAsia="Calibri" w:hAnsi="Times New Roman" w:cs="Times New Roman"/>
          <w:bCs/>
          <w:sz w:val="24"/>
          <w:szCs w:val="24"/>
        </w:rPr>
        <w:t>ПОНОМАРЕВ Андрей Борисович — канд. техн.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наук, доцент; pol1nom@yandex.ru</w:t>
      </w:r>
    </w:p>
    <w:p w14:paraId="0D4BFD41" w14:textId="1372D481" w:rsidR="0040153B" w:rsidRPr="0040153B" w:rsidRDefault="0040153B" w:rsidP="0040153B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0153B">
        <w:rPr>
          <w:rFonts w:ascii="Times New Roman" w:eastAsia="Calibri" w:hAnsi="Times New Roman" w:cs="Times New Roman"/>
          <w:bCs/>
          <w:sz w:val="24"/>
          <w:szCs w:val="24"/>
        </w:rPr>
        <w:t>ЯНКО Юрий Григорьевич — канд. техн. наук;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153B">
        <w:rPr>
          <w:rFonts w:ascii="Times New Roman" w:eastAsia="Calibri" w:hAnsi="Times New Roman" w:cs="Times New Roman"/>
          <w:bCs/>
          <w:sz w:val="24"/>
          <w:szCs w:val="24"/>
        </w:rPr>
        <w:t>yanko@agrophys.ru</w:t>
      </w:r>
    </w:p>
    <w:p w14:paraId="14C07269" w14:textId="77777777" w:rsidR="0040153B" w:rsidRPr="0040153B" w:rsidRDefault="0040153B" w:rsidP="00ED6F3B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E99AF17" w14:textId="77777777" w:rsidR="00DB4FCC" w:rsidRPr="00DB4FCC" w:rsidRDefault="00DB4FCC" w:rsidP="00DB4FCC">
      <w:pPr>
        <w:spacing w:after="12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B4FCC">
        <w:rPr>
          <w:rFonts w:ascii="Times New Roman" w:hAnsi="Times New Roman"/>
          <w:b/>
          <w:bCs/>
          <w:sz w:val="24"/>
          <w:szCs w:val="24"/>
          <w:lang w:val="en-US"/>
        </w:rPr>
        <w:t>On the dependence of soil freezing on humidity</w:t>
      </w:r>
    </w:p>
    <w:p w14:paraId="68DEFA17" w14:textId="77777777" w:rsidR="00DB4FCC" w:rsidRPr="00DB4FCC" w:rsidRDefault="00DB4FCC" w:rsidP="00DB4FCC">
      <w:pPr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 w:rsidRPr="00DB4FCC">
        <w:rPr>
          <w:rFonts w:ascii="Times New Roman" w:hAnsi="Times New Roman"/>
          <w:sz w:val="24"/>
          <w:szCs w:val="24"/>
          <w:lang w:val="en-US"/>
        </w:rPr>
        <w:t>V. I. Shtykov</w:t>
      </w:r>
      <w:r w:rsidRPr="00DB4FCC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DB4FCC">
        <w:rPr>
          <w:rFonts w:ascii="Times New Roman" w:hAnsi="Times New Roman"/>
          <w:sz w:val="24"/>
          <w:szCs w:val="24"/>
          <w:lang w:val="en-US"/>
        </w:rPr>
        <w:t>, A. B. Ponomarev</w:t>
      </w:r>
      <w:r w:rsidRPr="00DB4FCC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DB4FCC">
        <w:rPr>
          <w:rFonts w:ascii="Times New Roman" w:hAnsi="Times New Roman"/>
          <w:sz w:val="24"/>
          <w:szCs w:val="24"/>
          <w:lang w:val="en-US"/>
        </w:rPr>
        <w:t>, Yu. G. Yanko</w:t>
      </w:r>
      <w:r w:rsidRPr="00DB4FCC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</w:p>
    <w:p w14:paraId="7BA1644A" w14:textId="77777777" w:rsidR="00DB4FCC" w:rsidRPr="00DB4FCC" w:rsidRDefault="00DB4FCC" w:rsidP="00DB4FCC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DB4FCC">
        <w:rPr>
          <w:rFonts w:ascii="Times New Roman" w:hAnsi="Times New Roman"/>
          <w:sz w:val="18"/>
          <w:szCs w:val="18"/>
          <w:vertAlign w:val="superscript"/>
          <w:lang w:val="en-US"/>
        </w:rPr>
        <w:t>1</w:t>
      </w:r>
      <w:r w:rsidRPr="00DB4FCC">
        <w:rPr>
          <w:rFonts w:ascii="Times New Roman" w:hAnsi="Times New Roman"/>
          <w:sz w:val="18"/>
          <w:szCs w:val="18"/>
          <w:lang w:val="en-US"/>
        </w:rPr>
        <w:t xml:space="preserve"> Emperor Alexander I Petersburg State Transport University, 9, Moskovsky pr., Saint Petersburg,</w:t>
      </w:r>
      <w:r w:rsidRPr="00DB4FCC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DB4FCC">
        <w:rPr>
          <w:rFonts w:ascii="Times New Roman" w:hAnsi="Times New Roman"/>
          <w:sz w:val="18"/>
          <w:szCs w:val="18"/>
          <w:lang w:val="en-US"/>
        </w:rPr>
        <w:t>190031, Russian Federation.</w:t>
      </w:r>
    </w:p>
    <w:p w14:paraId="4BADF427" w14:textId="549CFDAD" w:rsidR="00DB4FCC" w:rsidRPr="00DB4FCC" w:rsidRDefault="00DB4FCC" w:rsidP="00DB4FCC">
      <w:pPr>
        <w:spacing w:line="240" w:lineRule="auto"/>
        <w:rPr>
          <w:rFonts w:ascii="Times New Roman" w:hAnsi="Times New Roman"/>
          <w:sz w:val="18"/>
          <w:szCs w:val="18"/>
          <w:lang w:val="en-US"/>
        </w:rPr>
      </w:pPr>
      <w:r w:rsidRPr="00DB4FCC">
        <w:rPr>
          <w:rFonts w:ascii="Times New Roman" w:hAnsi="Times New Roman"/>
          <w:sz w:val="18"/>
          <w:szCs w:val="18"/>
          <w:vertAlign w:val="superscript"/>
          <w:lang w:val="en-US"/>
        </w:rPr>
        <w:t>2</w:t>
      </w:r>
      <w:r w:rsidRPr="00DB4FCC">
        <w:rPr>
          <w:rFonts w:ascii="Times New Roman" w:hAnsi="Times New Roman"/>
          <w:sz w:val="18"/>
          <w:szCs w:val="18"/>
          <w:lang w:val="en-US"/>
        </w:rPr>
        <w:t xml:space="preserve"> Agrophysical Research Institute, 14, Grazhdansky pr., Saint Petersburg, 195220, Russian Federation.</w:t>
      </w:r>
    </w:p>
    <w:p w14:paraId="76CF7177" w14:textId="432DCEA7" w:rsidR="00DB4FCC" w:rsidRPr="00DB4FCC" w:rsidRDefault="00DB4FCC" w:rsidP="00DB4FCC">
      <w:pPr>
        <w:spacing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DB4FCC">
        <w:rPr>
          <w:rFonts w:ascii="Times New Roman" w:hAnsi="Times New Roman"/>
          <w:b/>
          <w:bCs/>
          <w:sz w:val="24"/>
          <w:szCs w:val="24"/>
          <w:lang w:val="en-US"/>
        </w:rPr>
        <w:t>For citation</w:t>
      </w:r>
      <w:r w:rsidRPr="00DB4FCC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DB4FCC">
        <w:rPr>
          <w:rFonts w:ascii="Times New Roman" w:hAnsi="Times New Roman"/>
          <w:i/>
          <w:iCs/>
          <w:sz w:val="24"/>
          <w:szCs w:val="24"/>
          <w:lang w:val="en-US"/>
        </w:rPr>
        <w:t xml:space="preserve">Shtykov V. I., Ponomarev A. B., Yanko Yu. G. </w:t>
      </w:r>
      <w:r w:rsidRPr="00DB4FCC">
        <w:rPr>
          <w:rFonts w:ascii="Times New Roman" w:hAnsi="Times New Roman"/>
          <w:sz w:val="24"/>
          <w:szCs w:val="24"/>
          <w:lang w:val="en-US"/>
        </w:rPr>
        <w:t>On the dependence of soil freezing on humidity //</w:t>
      </w:r>
      <w:r w:rsidRPr="00DB4F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 xml:space="preserve">Proceedings of Petersburg Transport University. 2024. Vol. 21, iss. 1. </w:t>
      </w:r>
      <w:r w:rsidRPr="00DB4FCC">
        <w:rPr>
          <w:rFonts w:ascii="Times New Roman" w:hAnsi="Times New Roman" w:hint="eastAsia"/>
          <w:bCs/>
          <w:sz w:val="24"/>
          <w:szCs w:val="24"/>
        </w:rPr>
        <w:t>Р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. 22</w:t>
      </w:r>
      <w:r w:rsidRPr="00DB4FCC">
        <w:rPr>
          <w:rFonts w:ascii="Times New Roman" w:hAnsi="Times New Roman" w:hint="eastAsia"/>
          <w:bCs/>
          <w:sz w:val="24"/>
          <w:szCs w:val="24"/>
          <w:lang w:val="en-US"/>
        </w:rPr>
        <w:t>–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31. DOI: 10.20295/1815-588X-2024-01-22-31. (In Russian)</w:t>
      </w:r>
    </w:p>
    <w:p w14:paraId="0F40CA16" w14:textId="77777777" w:rsidR="00DB4FCC" w:rsidRPr="00DB4FCC" w:rsidRDefault="00DB4FCC" w:rsidP="00DB4FCC">
      <w:pPr>
        <w:spacing w:after="12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B4FCC">
        <w:rPr>
          <w:rFonts w:ascii="Times New Roman" w:hAnsi="Times New Roman"/>
          <w:b/>
          <w:bCs/>
          <w:sz w:val="24"/>
          <w:szCs w:val="24"/>
          <w:lang w:val="en-US"/>
        </w:rPr>
        <w:t>Abstract</w:t>
      </w:r>
    </w:p>
    <w:p w14:paraId="0ACE104C" w14:textId="7C02A451" w:rsidR="00DB4FCC" w:rsidRPr="00DB4FCC" w:rsidRDefault="00DB4FCC" w:rsidP="00DB4FCC">
      <w:pPr>
        <w:spacing w:after="12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DB4FCC">
        <w:rPr>
          <w:rFonts w:ascii="Times New Roman" w:hAnsi="Times New Roman"/>
          <w:b/>
          <w:bCs/>
          <w:sz w:val="24"/>
          <w:szCs w:val="24"/>
          <w:lang w:val="en-US"/>
        </w:rPr>
        <w:t>Purpose:</w:t>
      </w:r>
      <w:r w:rsidRPr="00DB4FCC">
        <w:rPr>
          <w:rFonts w:ascii="Times New Roman" w:hAnsi="Times New Roman"/>
          <w:sz w:val="24"/>
          <w:szCs w:val="24"/>
          <w:lang w:val="en-US"/>
        </w:rPr>
        <w:t xml:space="preserve"> the temperatures at which soils begin to freeze during the onset of frost are of interest primarily</w:t>
      </w:r>
      <w:r w:rsidRPr="00DB4F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 xml:space="preserve">to agricultural workers and construction workers. It was previously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lastRenderedPageBreak/>
        <w:t>established that many factors influence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soil freezing. However, not enough research has been carried out on the influence of individual factors on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the freezing process. The article examines the influence of soil moisture on their supercooling and freezing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 xml:space="preserve">temperatures. </w:t>
      </w:r>
      <w:r w:rsidRPr="00DB4FCC">
        <w:rPr>
          <w:rFonts w:ascii="Times New Roman" w:hAnsi="Times New Roman"/>
          <w:b/>
          <w:sz w:val="24"/>
          <w:szCs w:val="24"/>
          <w:lang w:val="en-US"/>
        </w:rPr>
        <w:t>Methods: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 xml:space="preserve"> the studies were carried out in a microrefrigerator with three freezing modes.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/>
          <w:sz w:val="24"/>
          <w:szCs w:val="24"/>
          <w:lang w:val="en-US"/>
        </w:rPr>
        <w:t>Results: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 xml:space="preserve"> it was found that with constant shaking, the supercooling temperature increased, but the freezing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temperature did not change. Graphic dependences of the temperatures of supercooling and freezing of soils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on the initial humidity were obtained. The degree of soil compaction did not affect these temperatures. The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temperatures of supercooling and freezing of soils depend to a greater extent on the dispersion of soils than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 xml:space="preserve">on the content of organic substances in them. </w:t>
      </w:r>
      <w:r w:rsidRPr="00DB4FCC">
        <w:rPr>
          <w:rFonts w:ascii="Times New Roman" w:hAnsi="Times New Roman"/>
          <w:b/>
          <w:sz w:val="24"/>
          <w:szCs w:val="24"/>
          <w:lang w:val="en-US"/>
        </w:rPr>
        <w:t>Practical significance: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 xml:space="preserve"> the results of the work are important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for construction as they expand the understanding of the features of the mechanism of soil freezing.</w:t>
      </w:r>
    </w:p>
    <w:p w14:paraId="04E6DFDF" w14:textId="5AB697C9" w:rsidR="00D35F2E" w:rsidRDefault="00DB4FCC" w:rsidP="00DB4FCC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DB4FCC">
        <w:rPr>
          <w:rFonts w:ascii="Times New Roman" w:hAnsi="Times New Roman"/>
          <w:b/>
          <w:sz w:val="24"/>
          <w:szCs w:val="24"/>
          <w:lang w:val="en-US"/>
        </w:rPr>
        <w:t>Keywords: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 xml:space="preserve"> soil supercooling, soil, soil freezing, cooling regimes, soil water, supercooling temperature,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humidity.</w:t>
      </w:r>
    </w:p>
    <w:p w14:paraId="1F28302D" w14:textId="77777777" w:rsidR="00DB4FCC" w:rsidRPr="00DB4FCC" w:rsidRDefault="00DB4FCC" w:rsidP="00DB4FCC">
      <w:pPr>
        <w:spacing w:after="12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B4FCC">
        <w:rPr>
          <w:rFonts w:ascii="Times New Roman" w:hAnsi="Times New Roman"/>
          <w:b/>
          <w:bCs/>
          <w:sz w:val="24"/>
          <w:szCs w:val="24"/>
          <w:lang w:val="en-US"/>
        </w:rPr>
        <w:t>References</w:t>
      </w:r>
    </w:p>
    <w:p w14:paraId="08185238" w14:textId="1D0F883F" w:rsidR="00DB4FCC" w:rsidRPr="00DB4FCC" w:rsidRDefault="00DB4FCC" w:rsidP="00DB4FCC">
      <w:pPr>
        <w:spacing w:after="12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DB4FCC">
        <w:rPr>
          <w:rFonts w:ascii="Times New Roman" w:hAnsi="Times New Roman"/>
          <w:bCs/>
          <w:sz w:val="24"/>
          <w:szCs w:val="24"/>
          <w:lang w:val="en-US"/>
        </w:rPr>
        <w:t>1. Andrianov P. I. Temperatury zamerzanija gruntov /</w:t>
      </w:r>
      <w:r w:rsidRPr="00FA0E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Trudy Dal</w:t>
      </w:r>
      <w:r w:rsidRPr="00DB4FCC">
        <w:rPr>
          <w:rFonts w:ascii="Times New Roman" w:hAnsi="Times New Roman" w:hint="eastAsia"/>
          <w:bCs/>
          <w:sz w:val="24"/>
          <w:szCs w:val="24"/>
          <w:lang w:val="en-US"/>
        </w:rPr>
        <w:t>’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nevostochnoj kompleksnoj jekspedicii. SOPS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AN</w:t>
      </w:r>
      <w:r w:rsidRPr="00DB4FCC">
        <w:rPr>
          <w:rFonts w:ascii="Times New Roman" w:hAnsi="Times New Roman"/>
          <w:bCs/>
          <w:sz w:val="24"/>
          <w:szCs w:val="24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SSSR</w:t>
      </w:r>
      <w:r w:rsidRPr="00DB4FCC">
        <w:rPr>
          <w:rFonts w:ascii="Times New Roman" w:hAnsi="Times New Roman"/>
          <w:bCs/>
          <w:sz w:val="24"/>
          <w:szCs w:val="24"/>
        </w:rPr>
        <w:t xml:space="preserve">.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Komissija</w:t>
      </w:r>
      <w:r w:rsidRPr="00DB4FCC">
        <w:rPr>
          <w:rFonts w:ascii="Times New Roman" w:hAnsi="Times New Roman"/>
          <w:bCs/>
          <w:sz w:val="24"/>
          <w:szCs w:val="24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po</w:t>
      </w:r>
      <w:r w:rsidRPr="00DB4FCC">
        <w:rPr>
          <w:rFonts w:ascii="Times New Roman" w:hAnsi="Times New Roman"/>
          <w:bCs/>
          <w:sz w:val="24"/>
          <w:szCs w:val="24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izucheniju</w:t>
      </w:r>
      <w:r w:rsidRPr="00DB4FCC">
        <w:rPr>
          <w:rFonts w:ascii="Times New Roman" w:hAnsi="Times New Roman"/>
          <w:bCs/>
          <w:sz w:val="24"/>
          <w:szCs w:val="24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vechnoj</w:t>
      </w:r>
      <w:r w:rsidRPr="00DB4FCC">
        <w:rPr>
          <w:rFonts w:ascii="Times New Roman" w:hAnsi="Times New Roman"/>
          <w:bCs/>
          <w:sz w:val="24"/>
          <w:szCs w:val="24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merzloty</w:t>
      </w:r>
      <w:r w:rsidRPr="00DB4FC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Vyp</w:t>
      </w:r>
      <w:r w:rsidRPr="00DB4FCC">
        <w:rPr>
          <w:rFonts w:ascii="Times New Roman" w:hAnsi="Times New Roman"/>
          <w:bCs/>
          <w:sz w:val="24"/>
          <w:szCs w:val="24"/>
        </w:rPr>
        <w:t xml:space="preserve">. 1.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M.: AN SSSR, 1936. S. 17</w:t>
      </w:r>
      <w:r w:rsidRPr="00DB4FCC">
        <w:rPr>
          <w:rFonts w:ascii="Times New Roman" w:hAnsi="Times New Roman" w:hint="eastAsia"/>
          <w:bCs/>
          <w:sz w:val="24"/>
          <w:szCs w:val="24"/>
          <w:lang w:val="en-US"/>
        </w:rPr>
        <w:t>–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54. (In Russian)</w:t>
      </w:r>
    </w:p>
    <w:p w14:paraId="117AB03F" w14:textId="240B7B2B" w:rsidR="00DB4FCC" w:rsidRPr="00DB4FCC" w:rsidRDefault="00DB4FCC" w:rsidP="00DB4FCC">
      <w:pPr>
        <w:spacing w:after="12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DB4FCC">
        <w:rPr>
          <w:rFonts w:ascii="Times New Roman" w:hAnsi="Times New Roman"/>
          <w:bCs/>
          <w:sz w:val="24"/>
          <w:szCs w:val="24"/>
          <w:lang w:val="en-US"/>
        </w:rPr>
        <w:t>2. Ananjan A. A. Molekuljarno-kineticheskie</w:t>
      </w:r>
      <w:r w:rsidR="002F3EA6" w:rsidRPr="002F3E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predstavlenija</w:t>
      </w:r>
      <w:r w:rsidR="002F3EA6" w:rsidRPr="002F3E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o stroenii zhidkoj fazy vody, soderzhashhejsja</w:t>
      </w:r>
      <w:r w:rsidR="002F3EA6" w:rsidRPr="002F3E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v tonkodispersnyh gornyh porodah / Merzlotnye issledovanija:</w:t>
      </w:r>
      <w:r w:rsidR="002F3EA6" w:rsidRPr="002F3E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sb. st. / geol. fak., kafedra merzlotovedenija. Vyp.</w:t>
      </w:r>
      <w:r w:rsidR="002F3EA6">
        <w:rPr>
          <w:rFonts w:ascii="Times New Roman" w:hAnsi="Times New Roman"/>
          <w:bCs/>
          <w:sz w:val="24"/>
          <w:szCs w:val="24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7. M.: Izd-vo Mosk. un-ta, 1967. S. 22</w:t>
      </w:r>
      <w:r w:rsidRPr="00DB4FCC">
        <w:rPr>
          <w:rFonts w:ascii="Times New Roman" w:hAnsi="Times New Roman" w:hint="eastAsia"/>
          <w:bCs/>
          <w:sz w:val="24"/>
          <w:szCs w:val="24"/>
          <w:lang w:val="en-US"/>
        </w:rPr>
        <w:t>–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36. (In Russian)</w:t>
      </w:r>
    </w:p>
    <w:p w14:paraId="6A7C9AED" w14:textId="0E840C26" w:rsidR="00DB4FCC" w:rsidRPr="00DB4FCC" w:rsidRDefault="00DB4FCC" w:rsidP="00DB4FCC">
      <w:pPr>
        <w:spacing w:after="12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DB4FCC">
        <w:rPr>
          <w:rFonts w:ascii="Times New Roman" w:hAnsi="Times New Roman"/>
          <w:bCs/>
          <w:sz w:val="24"/>
          <w:szCs w:val="24"/>
          <w:lang w:val="en-US"/>
        </w:rPr>
        <w:t>3. Grechishhev S. E., Pavlov A. V., Sheshin Ju. B.</w:t>
      </w:r>
      <w:r w:rsidR="002F3EA6" w:rsidRPr="002F3E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i. dr. Jeksperimental</w:t>
      </w:r>
      <w:r w:rsidRPr="00DB4FCC">
        <w:rPr>
          <w:rFonts w:ascii="Times New Roman" w:hAnsi="Times New Roman" w:hint="eastAsia"/>
          <w:bCs/>
          <w:sz w:val="24"/>
          <w:szCs w:val="24"/>
          <w:lang w:val="en-US"/>
        </w:rPr>
        <w:t>’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nye zakonomernosti formirovanija</w:t>
      </w:r>
      <w:r w:rsidR="002F3EA6" w:rsidRPr="002F3E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pereohlazhdenija porovoj vlagi pri ob#emnom zamerzanii</w:t>
      </w:r>
      <w:r w:rsidR="002F3EA6" w:rsidRPr="002F3E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dispersnyh gruntov // Kriosfera Zemli. 2004. T. 8,</w:t>
      </w:r>
      <w:r w:rsidR="002F3EA6">
        <w:rPr>
          <w:rFonts w:ascii="Times New Roman" w:hAnsi="Times New Roman"/>
          <w:bCs/>
          <w:sz w:val="24"/>
          <w:szCs w:val="24"/>
        </w:rPr>
        <w:t xml:space="preserve"> </w:t>
      </w:r>
      <w:r w:rsidRPr="00DB4FCC">
        <w:rPr>
          <w:rFonts w:ascii="Times New Roman" w:hAnsi="Times New Roman" w:hint="eastAsia"/>
          <w:bCs/>
          <w:sz w:val="24"/>
          <w:szCs w:val="24"/>
          <w:lang w:val="en-US"/>
        </w:rPr>
        <w:t>№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 xml:space="preserve"> 4. S. 41</w:t>
      </w:r>
      <w:r w:rsidRPr="00DB4FCC">
        <w:rPr>
          <w:rFonts w:ascii="Times New Roman" w:hAnsi="Times New Roman" w:hint="eastAsia"/>
          <w:bCs/>
          <w:sz w:val="24"/>
          <w:szCs w:val="24"/>
          <w:lang w:val="en-US"/>
        </w:rPr>
        <w:t>–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44. (In Russian)</w:t>
      </w:r>
    </w:p>
    <w:p w14:paraId="3B17A670" w14:textId="0722EBCE" w:rsidR="00DB4FCC" w:rsidRPr="00DB4FCC" w:rsidRDefault="00DB4FCC" w:rsidP="00DB4FCC">
      <w:pPr>
        <w:spacing w:after="12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DB4FCC">
        <w:rPr>
          <w:rFonts w:ascii="Times New Roman" w:hAnsi="Times New Roman"/>
          <w:bCs/>
          <w:sz w:val="24"/>
          <w:szCs w:val="24"/>
          <w:lang w:val="en-US"/>
        </w:rPr>
        <w:t>4. Grechishhev S. E, Pavlov A. V., Grechishheva O. V.</w:t>
      </w:r>
      <w:r w:rsidR="002F3EA6" w:rsidRPr="002F3E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Zakonomernosti predkristallizacionnogo</w:t>
      </w:r>
      <w:r w:rsidR="002F3EA6" w:rsidRPr="002F3E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pereohlazhdenija</w:t>
      </w:r>
      <w:r w:rsidR="002F3EA6" w:rsidRPr="002F3E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porovoj vlagi dispersnyh gruntov v gradientnom</w:t>
      </w:r>
      <w:r w:rsidR="002F3EA6" w:rsidRPr="002F3E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 xml:space="preserve">pole temperatur // Kriosfera Zemli. 2006. T. 10, </w:t>
      </w:r>
      <w:r w:rsidRPr="00DB4FCC">
        <w:rPr>
          <w:rFonts w:ascii="Times New Roman" w:hAnsi="Times New Roman" w:hint="eastAsia"/>
          <w:bCs/>
          <w:sz w:val="24"/>
          <w:szCs w:val="24"/>
          <w:lang w:val="en-US"/>
        </w:rPr>
        <w:t>№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 xml:space="preserve"> 4.</w:t>
      </w:r>
      <w:r w:rsidR="002F3EA6">
        <w:rPr>
          <w:rFonts w:ascii="Times New Roman" w:hAnsi="Times New Roman"/>
          <w:bCs/>
          <w:sz w:val="24"/>
          <w:szCs w:val="24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S. 56</w:t>
      </w:r>
      <w:r w:rsidRPr="00DB4FCC">
        <w:rPr>
          <w:rFonts w:ascii="Times New Roman" w:hAnsi="Times New Roman" w:hint="eastAsia"/>
          <w:bCs/>
          <w:sz w:val="24"/>
          <w:szCs w:val="24"/>
          <w:lang w:val="en-US"/>
        </w:rPr>
        <w:t>–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58. EDN HVUXQH. (In Russian)</w:t>
      </w:r>
    </w:p>
    <w:p w14:paraId="056E9B09" w14:textId="6320090A" w:rsidR="00DB4FCC" w:rsidRPr="00DB4FCC" w:rsidRDefault="00DB4FCC" w:rsidP="00DB4FCC">
      <w:pPr>
        <w:spacing w:after="12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DB4FCC">
        <w:rPr>
          <w:rFonts w:ascii="Times New Roman" w:hAnsi="Times New Roman"/>
          <w:bCs/>
          <w:sz w:val="24"/>
          <w:szCs w:val="24"/>
          <w:lang w:val="en-US"/>
        </w:rPr>
        <w:t>5. Barra, Giuseppina &amp; Matteo, P. &amp; Vittoria,</w:t>
      </w:r>
      <w:r w:rsidR="002F3EA6" w:rsidRPr="002F3E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V. &amp; Sesti Osseo, Libero &amp; Ces</w:t>
      </w:r>
      <w:r w:rsidRPr="00DB4FCC">
        <w:rPr>
          <w:rFonts w:ascii="Times New Roman" w:hAnsi="Times New Roman" w:hint="eastAsia"/>
          <w:bCs/>
          <w:sz w:val="24"/>
          <w:szCs w:val="24"/>
          <w:lang w:val="en-US"/>
        </w:rPr>
        <w:t>à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ro, Attilio.</w:t>
      </w:r>
      <w:r w:rsidR="002F3EA6" w:rsidRPr="002F3E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A DSC Study of Thermal Transitions of Apple Systems</w:t>
      </w:r>
      <w:r w:rsidR="002F3EA6" w:rsidRPr="002F3E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at Several Water Contents. Journal of Thermal</w:t>
      </w:r>
      <w:r w:rsidR="002F3EA6">
        <w:rPr>
          <w:rFonts w:ascii="Times New Roman" w:hAnsi="Times New Roman"/>
          <w:bCs/>
          <w:sz w:val="24"/>
          <w:szCs w:val="24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Analysis and Calorimetry. 2012. 61. 351</w:t>
      </w:r>
      <w:r w:rsidRPr="00DB4FCC">
        <w:rPr>
          <w:rFonts w:ascii="Times New Roman" w:hAnsi="Times New Roman" w:hint="eastAsia"/>
          <w:bCs/>
          <w:sz w:val="24"/>
          <w:szCs w:val="24"/>
          <w:lang w:val="en-US"/>
        </w:rPr>
        <w:t>–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362.</w:t>
      </w:r>
      <w:r w:rsidR="002F3EA6" w:rsidRPr="002F3E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10.1023/A:1010148913394.</w:t>
      </w:r>
    </w:p>
    <w:p w14:paraId="1FE47E9C" w14:textId="2F8C8125" w:rsidR="00DB4FCC" w:rsidRPr="002F3EA6" w:rsidRDefault="00DB4FCC" w:rsidP="00DB4FCC">
      <w:pPr>
        <w:spacing w:after="12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DB4FCC">
        <w:rPr>
          <w:rFonts w:ascii="Times New Roman" w:hAnsi="Times New Roman"/>
          <w:bCs/>
          <w:sz w:val="24"/>
          <w:szCs w:val="24"/>
          <w:lang w:val="en-US"/>
        </w:rPr>
        <w:t>6. Liesebach, Jens &amp; Lim, Miang &amp; Rades, Thomas.</w:t>
      </w:r>
      <w:r w:rsidR="002F3EA6" w:rsidRPr="002F3E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Determination of unfrozen matrix concentrations at</w:t>
      </w:r>
      <w:r w:rsidR="002F3EA6" w:rsidRPr="002F3E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low temperatures using stepwise DSC. Thermochimica</w:t>
      </w:r>
      <w:r w:rsidR="002F3EA6" w:rsidRPr="002F3E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 xml:space="preserve">Acta </w:t>
      </w:r>
      <w:r w:rsidRPr="00DB4FCC">
        <w:rPr>
          <w:rFonts w:ascii="Times New Roman" w:hAnsi="Times New Roman" w:hint="eastAsia"/>
          <w:bCs/>
          <w:sz w:val="24"/>
          <w:szCs w:val="24"/>
          <w:lang w:val="en-US"/>
        </w:rPr>
        <w:t>—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 xml:space="preserve"> HERMOCHIM ACTA. 2004. 411. 43</w:t>
      </w:r>
      <w:r w:rsidRPr="00DB4FCC">
        <w:rPr>
          <w:rFonts w:ascii="Times New Roman" w:hAnsi="Times New Roman" w:hint="eastAsia"/>
          <w:bCs/>
          <w:sz w:val="24"/>
          <w:szCs w:val="24"/>
          <w:lang w:val="en-US"/>
        </w:rPr>
        <w:t>–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51.</w:t>
      </w:r>
      <w:r w:rsidR="002F3EA6" w:rsidRPr="002F3E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10.1016/j.tca.2003.07.005.</w:t>
      </w:r>
    </w:p>
    <w:p w14:paraId="1CA2B460" w14:textId="2E8D9D69" w:rsidR="00DB4FCC" w:rsidRPr="00DB4FCC" w:rsidRDefault="00DB4FCC" w:rsidP="00DB4FCC">
      <w:pPr>
        <w:spacing w:after="12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DB4FCC">
        <w:rPr>
          <w:rFonts w:ascii="Times New Roman" w:hAnsi="Times New Roman"/>
          <w:bCs/>
          <w:sz w:val="24"/>
          <w:szCs w:val="24"/>
          <w:lang w:val="en-US"/>
        </w:rPr>
        <w:t>7. Starostin E. G., Petrov E. E., Nikolaev S. V. Vlijanie</w:t>
      </w:r>
      <w:r w:rsidR="002F3EA6" w:rsidRPr="002F3E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tempa ohlazhdenija na pereohlazhdenie porovoj</w:t>
      </w:r>
      <w:r w:rsidR="002F3EA6" w:rsidRPr="002F3E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vody v gruntah // Vestnik Severo-Vostochnogo</w:t>
      </w:r>
      <w:r w:rsidR="002F3EA6" w:rsidRPr="002F3E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federal</w:t>
      </w:r>
      <w:r w:rsidRPr="00DB4FCC">
        <w:rPr>
          <w:rFonts w:ascii="Times New Roman" w:hAnsi="Times New Roman" w:hint="eastAsia"/>
          <w:bCs/>
          <w:sz w:val="24"/>
          <w:szCs w:val="24"/>
          <w:lang w:val="en-US"/>
        </w:rPr>
        <w:t>’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nogo</w:t>
      </w:r>
      <w:r w:rsidR="002F3EA6" w:rsidRPr="002F3E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 xml:space="preserve">universiteta im. M. K. Ammosova. </w:t>
      </w:r>
      <w:r w:rsidRPr="00DB4FCC">
        <w:rPr>
          <w:rFonts w:ascii="Times New Roman" w:hAnsi="Times New Roman"/>
          <w:bCs/>
          <w:sz w:val="24"/>
          <w:szCs w:val="24"/>
        </w:rPr>
        <w:t>2012. T. 9,</w:t>
      </w:r>
      <w:r w:rsidR="002F3EA6">
        <w:rPr>
          <w:rFonts w:ascii="Times New Roman" w:hAnsi="Times New Roman"/>
          <w:bCs/>
          <w:sz w:val="24"/>
          <w:szCs w:val="24"/>
        </w:rPr>
        <w:t xml:space="preserve"> </w:t>
      </w:r>
      <w:r w:rsidRPr="00DB4FCC">
        <w:rPr>
          <w:rFonts w:ascii="Times New Roman" w:hAnsi="Times New Roman" w:hint="eastAsia"/>
          <w:bCs/>
          <w:sz w:val="24"/>
          <w:szCs w:val="24"/>
          <w:lang w:val="en-US"/>
        </w:rPr>
        <w:t>№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 xml:space="preserve"> 4. S. 47</w:t>
      </w:r>
      <w:r w:rsidRPr="00DB4FCC">
        <w:rPr>
          <w:rFonts w:ascii="Times New Roman" w:hAnsi="Times New Roman" w:hint="eastAsia"/>
          <w:bCs/>
          <w:sz w:val="24"/>
          <w:szCs w:val="24"/>
          <w:lang w:val="en-US"/>
        </w:rPr>
        <w:t>–</w:t>
      </w:r>
      <w:r w:rsidRPr="00DB4FCC">
        <w:rPr>
          <w:rFonts w:ascii="Times New Roman" w:hAnsi="Times New Roman"/>
          <w:bCs/>
          <w:sz w:val="24"/>
          <w:szCs w:val="24"/>
          <w:lang w:val="en-US"/>
        </w:rPr>
        <w:t>51. EDN RDFXBP. (In Russian)</w:t>
      </w:r>
    </w:p>
    <w:p w14:paraId="3685619C" w14:textId="3AF12E66" w:rsidR="002F3EA6" w:rsidRPr="002F3EA6" w:rsidRDefault="002F3EA6" w:rsidP="002F3EA6">
      <w:pPr>
        <w:spacing w:after="12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2F3EA6">
        <w:rPr>
          <w:rFonts w:ascii="Times New Roman" w:hAnsi="Times New Roman"/>
          <w:bCs/>
          <w:sz w:val="24"/>
          <w:szCs w:val="24"/>
          <w:lang w:val="en-US"/>
        </w:rPr>
        <w:t>8. Belkova E. A., Motenko R. G., Grechishheva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 xml:space="preserve">Je. S. Vlijanie temperaturnogo rezhima na </w:t>
      </w:r>
      <w:r>
        <w:rPr>
          <w:rFonts w:ascii="Times New Roman" w:hAnsi="Times New Roman"/>
          <w:bCs/>
          <w:sz w:val="24"/>
          <w:szCs w:val="24"/>
          <w:lang w:val="en-US"/>
        </w:rPr>
        <w:t>temperature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>nachala zamerzanija gruntov raznogo granulometricheskogo</w:t>
      </w:r>
      <w:r w:rsidRPr="00FA0E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>sostava pri ee jeksperimental</w:t>
      </w:r>
      <w:r w:rsidRPr="002F3EA6">
        <w:rPr>
          <w:rFonts w:ascii="Times New Roman" w:hAnsi="Times New Roman" w:hint="eastAsia"/>
          <w:bCs/>
          <w:sz w:val="24"/>
          <w:szCs w:val="24"/>
          <w:lang w:val="en-US"/>
        </w:rPr>
        <w:t>’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>nom opredelenii //</w:t>
      </w:r>
      <w:r w:rsidRPr="00FA0E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>Perspektivy razvitija inzhenernyh izyskanij v stroitel</w:t>
      </w:r>
      <w:r w:rsidRPr="002F3EA6">
        <w:rPr>
          <w:rFonts w:ascii="Times New Roman" w:hAnsi="Times New Roman" w:hint="eastAsia"/>
          <w:bCs/>
          <w:sz w:val="24"/>
          <w:szCs w:val="24"/>
          <w:lang w:val="en-US"/>
        </w:rPr>
        <w:t>’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>stvev Rossijskoj Federacii: materialy XVI Obshherossijskoj</w:t>
      </w:r>
      <w:r w:rsidR="00FA0EB2" w:rsidRPr="00FA0E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>nauchno-prakticheskoj</w:t>
      </w:r>
      <w:r w:rsidR="00FA0EB2" w:rsidRPr="00FA0E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>konferencii izyskatel</w:t>
      </w:r>
      <w:r w:rsidRPr="002F3EA6">
        <w:rPr>
          <w:rFonts w:ascii="Times New Roman" w:hAnsi="Times New Roman" w:hint="eastAsia"/>
          <w:bCs/>
          <w:sz w:val="24"/>
          <w:szCs w:val="24"/>
          <w:lang w:val="en-US"/>
        </w:rPr>
        <w:t>’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>skih organizacij,</w:t>
      </w:r>
      <w:r w:rsidR="00FA0EB2" w:rsidRPr="00FA0E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>Moskva, 1</w:t>
      </w:r>
      <w:r w:rsidRPr="002F3EA6">
        <w:rPr>
          <w:rFonts w:ascii="Times New Roman" w:hAnsi="Times New Roman" w:hint="eastAsia"/>
          <w:bCs/>
          <w:sz w:val="24"/>
          <w:szCs w:val="24"/>
          <w:lang w:val="en-US"/>
        </w:rPr>
        <w:t>–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 xml:space="preserve">3 dekabrja 2021 goda / OOO </w:t>
      </w:r>
      <w:r w:rsidRPr="002F3EA6">
        <w:rPr>
          <w:rFonts w:ascii="Times New Roman" w:hAnsi="Times New Roman" w:hint="eastAsia"/>
          <w:bCs/>
          <w:sz w:val="24"/>
          <w:szCs w:val="24"/>
          <w:lang w:val="en-US"/>
        </w:rPr>
        <w:t>“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>Geomarketing</w:t>
      </w:r>
      <w:r w:rsidRPr="002F3EA6">
        <w:rPr>
          <w:rFonts w:ascii="Times New Roman" w:hAnsi="Times New Roman" w:hint="eastAsia"/>
          <w:bCs/>
          <w:sz w:val="24"/>
          <w:szCs w:val="24"/>
          <w:lang w:val="en-US"/>
        </w:rPr>
        <w:t>”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>;</w:t>
      </w:r>
      <w:r w:rsidR="00FA0EB2" w:rsidRPr="00FA0E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 xml:space="preserve">OOO </w:t>
      </w:r>
      <w:r w:rsidRPr="002F3EA6">
        <w:rPr>
          <w:rFonts w:ascii="Times New Roman" w:hAnsi="Times New Roman" w:hint="eastAsia"/>
          <w:bCs/>
          <w:sz w:val="24"/>
          <w:szCs w:val="24"/>
          <w:lang w:val="en-US"/>
        </w:rPr>
        <w:t>“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>Institut geotehniki i inzhenernyh izyskanij</w:t>
      </w:r>
      <w:r w:rsidR="00FA0EB2" w:rsidRPr="00FA0E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>v stroitel</w:t>
      </w:r>
      <w:r w:rsidRPr="002F3EA6">
        <w:rPr>
          <w:rFonts w:ascii="Times New Roman" w:hAnsi="Times New Roman" w:hint="eastAsia"/>
          <w:bCs/>
          <w:sz w:val="24"/>
          <w:szCs w:val="24"/>
          <w:lang w:val="en-US"/>
        </w:rPr>
        <w:t>’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>stve</w:t>
      </w:r>
      <w:r w:rsidRPr="002F3EA6">
        <w:rPr>
          <w:rFonts w:ascii="Times New Roman" w:hAnsi="Times New Roman" w:hint="eastAsia"/>
          <w:bCs/>
          <w:sz w:val="24"/>
          <w:szCs w:val="24"/>
          <w:lang w:val="en-US"/>
        </w:rPr>
        <w:t>”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 xml:space="preserve">; associacija </w:t>
      </w:r>
      <w:r w:rsidRPr="002F3EA6">
        <w:rPr>
          <w:rFonts w:ascii="Times New Roman" w:hAnsi="Times New Roman" w:hint="eastAsia"/>
          <w:bCs/>
          <w:sz w:val="24"/>
          <w:szCs w:val="24"/>
          <w:lang w:val="en-US"/>
        </w:rPr>
        <w:t>“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>Inzhenernye izyskanija</w:t>
      </w:r>
      <w:r w:rsidR="00FA0EB2" w:rsidRPr="00FA0E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>v stroitel</w:t>
      </w:r>
      <w:r w:rsidRPr="002F3EA6">
        <w:rPr>
          <w:rFonts w:ascii="Times New Roman" w:hAnsi="Times New Roman" w:hint="eastAsia"/>
          <w:bCs/>
          <w:sz w:val="24"/>
          <w:szCs w:val="24"/>
          <w:lang w:val="en-US"/>
        </w:rPr>
        <w:t>’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>stve</w:t>
      </w:r>
      <w:r w:rsidRPr="002F3EA6">
        <w:rPr>
          <w:rFonts w:ascii="Times New Roman" w:hAnsi="Times New Roman" w:hint="eastAsia"/>
          <w:bCs/>
          <w:sz w:val="24"/>
          <w:szCs w:val="24"/>
          <w:lang w:val="en-US"/>
        </w:rPr>
        <w:t>”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EA6">
        <w:rPr>
          <w:rFonts w:ascii="Times New Roman" w:hAnsi="Times New Roman" w:hint="eastAsia"/>
          <w:bCs/>
          <w:sz w:val="24"/>
          <w:szCs w:val="24"/>
          <w:lang w:val="en-US"/>
        </w:rPr>
        <w:t>—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 xml:space="preserve"> Obshherossijskoe otraslevoe ob#edinenie</w:t>
      </w:r>
      <w:r w:rsidR="00FA0EB2" w:rsidRPr="00FA0E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>rabotodatelej Sojuz izyskatelej. M.: Geomarketing,</w:t>
      </w:r>
      <w:r w:rsidR="00FA0EB2">
        <w:rPr>
          <w:rFonts w:ascii="Times New Roman" w:hAnsi="Times New Roman"/>
          <w:bCs/>
          <w:sz w:val="24"/>
          <w:szCs w:val="24"/>
        </w:rPr>
        <w:t xml:space="preserve"> 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>2021. S. 378</w:t>
      </w:r>
      <w:r w:rsidRPr="002F3EA6">
        <w:rPr>
          <w:rFonts w:ascii="Times New Roman" w:hAnsi="Times New Roman" w:hint="eastAsia"/>
          <w:bCs/>
          <w:sz w:val="24"/>
          <w:szCs w:val="24"/>
          <w:lang w:val="en-US"/>
        </w:rPr>
        <w:t>–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>385. EDN AOJJCL. (In Russian)</w:t>
      </w:r>
    </w:p>
    <w:p w14:paraId="60BBB626" w14:textId="5005A754" w:rsidR="00DB4FCC" w:rsidRPr="002F3EA6" w:rsidRDefault="002F3EA6" w:rsidP="002F3EA6">
      <w:pPr>
        <w:spacing w:after="12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2F3EA6">
        <w:rPr>
          <w:rFonts w:ascii="Times New Roman" w:hAnsi="Times New Roman"/>
          <w:bCs/>
          <w:sz w:val="24"/>
          <w:szCs w:val="24"/>
          <w:lang w:val="en-US"/>
        </w:rPr>
        <w:lastRenderedPageBreak/>
        <w:t>9. Starostin E. G. Opredelenie kolichestva nezamerzshej</w:t>
      </w:r>
      <w:r w:rsidR="00FA0EB2" w:rsidRPr="00FA0E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>vody po kinetike kristallizacii // Kriosfera</w:t>
      </w:r>
      <w:r w:rsidR="00FA0EB2" w:rsidRPr="00FA0E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>Zemli.</w:t>
      </w:r>
      <w:r w:rsidR="00FA0EB2" w:rsidRPr="00FA0E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 xml:space="preserve">2008. T. 12, </w:t>
      </w:r>
      <w:r w:rsidRPr="002F3EA6">
        <w:rPr>
          <w:rFonts w:ascii="Times New Roman" w:hAnsi="Times New Roman" w:hint="eastAsia"/>
          <w:bCs/>
          <w:sz w:val="24"/>
          <w:szCs w:val="24"/>
          <w:lang w:val="en-US"/>
        </w:rPr>
        <w:t>№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 xml:space="preserve"> 2. S. 60</w:t>
      </w:r>
      <w:r w:rsidRPr="002F3EA6">
        <w:rPr>
          <w:rFonts w:ascii="Times New Roman" w:hAnsi="Times New Roman" w:hint="eastAsia"/>
          <w:bCs/>
          <w:sz w:val="24"/>
          <w:szCs w:val="24"/>
          <w:lang w:val="en-US"/>
        </w:rPr>
        <w:t>–</w:t>
      </w:r>
      <w:r w:rsidRPr="002F3EA6">
        <w:rPr>
          <w:rFonts w:ascii="Times New Roman" w:hAnsi="Times New Roman"/>
          <w:bCs/>
          <w:sz w:val="24"/>
          <w:szCs w:val="24"/>
          <w:lang w:val="en-US"/>
        </w:rPr>
        <w:t>64. EDN JTGMWB. (In Russian)</w:t>
      </w:r>
    </w:p>
    <w:p w14:paraId="7FD80158" w14:textId="77777777" w:rsidR="00FA0EB2" w:rsidRDefault="00FA0EB2" w:rsidP="00FA0EB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C6BE3C" w14:textId="5A0B5566" w:rsidR="00FA0EB2" w:rsidRPr="00FA0EB2" w:rsidRDefault="00FA0EB2" w:rsidP="00FA0EB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A0EB2">
        <w:rPr>
          <w:rFonts w:ascii="Times New Roman" w:eastAsia="Calibri" w:hAnsi="Times New Roman" w:cs="Times New Roman"/>
          <w:sz w:val="24"/>
          <w:szCs w:val="24"/>
          <w:lang w:val="en-US"/>
        </w:rPr>
        <w:t>Received: 11.11.2023</w:t>
      </w:r>
    </w:p>
    <w:p w14:paraId="077D0893" w14:textId="77777777" w:rsidR="00FA0EB2" w:rsidRDefault="00FA0EB2" w:rsidP="00FA0EB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0EB2">
        <w:rPr>
          <w:rFonts w:ascii="Times New Roman" w:eastAsia="Calibri" w:hAnsi="Times New Roman" w:cs="Times New Roman"/>
          <w:sz w:val="24"/>
          <w:szCs w:val="24"/>
          <w:lang w:val="en-US"/>
        </w:rPr>
        <w:t>Accepted: 23.12.2023</w:t>
      </w:r>
    </w:p>
    <w:p w14:paraId="37DCF6BD" w14:textId="77777777" w:rsidR="00FA0EB2" w:rsidRPr="00FA0EB2" w:rsidRDefault="00FA0EB2" w:rsidP="00FA0EB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BEB4DC" w14:textId="77777777" w:rsidR="00FA0EB2" w:rsidRPr="00FA0EB2" w:rsidRDefault="00FA0EB2" w:rsidP="00FA0EB2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FA0EB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Author’s information:</w:t>
      </w:r>
    </w:p>
    <w:p w14:paraId="68A4D24A" w14:textId="1C876FE2" w:rsidR="00FA0EB2" w:rsidRPr="00FA0EB2" w:rsidRDefault="00FA0EB2" w:rsidP="00FA0EB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A0E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Valery I. Shtykov </w:t>
      </w:r>
      <w:r w:rsidRPr="00FA0EB2">
        <w:rPr>
          <w:rFonts w:ascii="Times New Roman" w:eastAsia="Calibri" w:hAnsi="Times New Roman" w:cs="Times New Roman" w:hint="eastAsia"/>
          <w:sz w:val="24"/>
          <w:szCs w:val="24"/>
          <w:lang w:val="en-US"/>
        </w:rPr>
        <w:t>—</w:t>
      </w:r>
      <w:r w:rsidRPr="00FA0E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PhD in Engineering,</w:t>
      </w:r>
      <w:r w:rsidRPr="00FA0E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A0EB2">
        <w:rPr>
          <w:rFonts w:ascii="Times New Roman" w:eastAsia="Calibri" w:hAnsi="Times New Roman" w:cs="Times New Roman"/>
          <w:sz w:val="24"/>
          <w:szCs w:val="24"/>
          <w:lang w:val="en-US"/>
        </w:rPr>
        <w:t>Professor; shtykov41@mail.ru</w:t>
      </w:r>
    </w:p>
    <w:p w14:paraId="0CE9B7F4" w14:textId="0B454AC9" w:rsidR="00FA0EB2" w:rsidRPr="00FA0EB2" w:rsidRDefault="00FA0EB2" w:rsidP="00FA0EB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A0E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Andrei B. Ponomarev </w:t>
      </w:r>
      <w:r w:rsidRPr="00FA0EB2">
        <w:rPr>
          <w:rFonts w:ascii="Times New Roman" w:eastAsia="Calibri" w:hAnsi="Times New Roman" w:cs="Times New Roman" w:hint="eastAsia"/>
          <w:sz w:val="24"/>
          <w:szCs w:val="24"/>
          <w:lang w:val="en-US"/>
        </w:rPr>
        <w:t>—</w:t>
      </w:r>
      <w:r w:rsidRPr="00FA0E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PhD in Engineering,</w:t>
      </w:r>
      <w:r w:rsidRPr="00FA0E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A0EB2">
        <w:rPr>
          <w:rFonts w:ascii="Times New Roman" w:eastAsia="Calibri" w:hAnsi="Times New Roman" w:cs="Times New Roman"/>
          <w:sz w:val="24"/>
          <w:szCs w:val="24"/>
          <w:lang w:val="en-US"/>
        </w:rPr>
        <w:t>Associate Professor; pol1nom@yandex.ru</w:t>
      </w:r>
    </w:p>
    <w:p w14:paraId="149A2C6B" w14:textId="0D6A2C39" w:rsidR="00224404" w:rsidRPr="001B7FC3" w:rsidRDefault="00FA0EB2" w:rsidP="00FA0EB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A0E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Yuri G. Yanko </w:t>
      </w:r>
      <w:r w:rsidRPr="00FA0EB2">
        <w:rPr>
          <w:rFonts w:ascii="Times New Roman" w:eastAsia="Calibri" w:hAnsi="Times New Roman" w:cs="Times New Roman" w:hint="eastAsia"/>
          <w:sz w:val="24"/>
          <w:szCs w:val="24"/>
          <w:lang w:val="en-US"/>
        </w:rPr>
        <w:t>—</w:t>
      </w:r>
      <w:r w:rsidRPr="00FA0E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PhD in Engineering;</w:t>
      </w:r>
      <w:r w:rsidRPr="00FA0E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A0EB2">
        <w:rPr>
          <w:rFonts w:ascii="Times New Roman" w:eastAsia="Calibri" w:hAnsi="Times New Roman" w:cs="Times New Roman"/>
          <w:sz w:val="24"/>
          <w:szCs w:val="24"/>
          <w:lang w:val="en-US"/>
        </w:rPr>
        <w:t>yanko@agrophys.ru</w:t>
      </w:r>
    </w:p>
    <w:p w14:paraId="22E41829" w14:textId="77777777" w:rsidR="001B7FC3" w:rsidRDefault="001B7FC3" w:rsidP="00ED6F3B">
      <w:pPr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6A900C2" w14:textId="0D70FED7" w:rsidR="001B7FC3" w:rsidRPr="00FD3945" w:rsidRDefault="001B7FC3" w:rsidP="00ED6F3B">
      <w:pPr>
        <w:spacing w:after="120" w:line="240" w:lineRule="auto"/>
        <w:rPr>
          <w:b/>
          <w:bCs/>
          <w:sz w:val="28"/>
          <w:szCs w:val="28"/>
        </w:rPr>
      </w:pPr>
      <w:bookmarkStart w:id="0" w:name="_Hlk164242062"/>
      <w:r w:rsidRPr="00FD3945">
        <w:rPr>
          <w:b/>
          <w:bCs/>
          <w:sz w:val="28"/>
          <w:szCs w:val="28"/>
        </w:rPr>
        <w:t>Тех. Требования к изображениям:</w:t>
      </w:r>
    </w:p>
    <w:p w14:paraId="184F7FCA" w14:textId="77777777" w:rsidR="00FD3945" w:rsidRPr="00FD3945" w:rsidRDefault="00FD3945" w:rsidP="00ED6F3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3945">
        <w:rPr>
          <w:rFonts w:ascii="Times New Roman" w:hAnsi="Times New Roman" w:cs="Times New Roman"/>
          <w:sz w:val="28"/>
          <w:szCs w:val="28"/>
        </w:rPr>
        <w:t>Требования к фотографиям и растровым изображениям:</w:t>
      </w:r>
    </w:p>
    <w:p w14:paraId="3CE61C75" w14:textId="77777777" w:rsidR="00FD3945" w:rsidRPr="00FD3945" w:rsidRDefault="00FD3945" w:rsidP="00ED6F3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3945">
        <w:rPr>
          <w:rFonts w:ascii="Times New Roman" w:hAnsi="Times New Roman" w:cs="Times New Roman"/>
          <w:sz w:val="28"/>
          <w:szCs w:val="28"/>
        </w:rPr>
        <w:t>— разрешение: 300 dpi</w:t>
      </w:r>
    </w:p>
    <w:p w14:paraId="62DE978F" w14:textId="77777777" w:rsidR="00FD3945" w:rsidRPr="00FD3945" w:rsidRDefault="00FD3945" w:rsidP="00ED6F3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3945">
        <w:rPr>
          <w:rFonts w:ascii="Times New Roman" w:hAnsi="Times New Roman" w:cs="Times New Roman"/>
          <w:sz w:val="28"/>
          <w:szCs w:val="28"/>
        </w:rPr>
        <w:t>— размер файла от 1Mb</w:t>
      </w:r>
    </w:p>
    <w:p w14:paraId="106927BD" w14:textId="7529CF74" w:rsidR="00FD3945" w:rsidRPr="00FD3945" w:rsidRDefault="00FD3945" w:rsidP="00ED6F3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3945">
        <w:rPr>
          <w:rFonts w:ascii="Times New Roman" w:hAnsi="Times New Roman" w:cs="Times New Roman"/>
          <w:sz w:val="28"/>
          <w:szCs w:val="28"/>
        </w:rPr>
        <w:t>— формат JPG, TIFF</w:t>
      </w:r>
    </w:p>
    <w:p w14:paraId="2D262885" w14:textId="77777777" w:rsidR="00FD3945" w:rsidRPr="00FD3945" w:rsidRDefault="00FD3945" w:rsidP="00ED6F3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3945">
        <w:rPr>
          <w:rFonts w:ascii="Times New Roman" w:hAnsi="Times New Roman" w:cs="Times New Roman"/>
          <w:sz w:val="28"/>
          <w:szCs w:val="28"/>
        </w:rPr>
        <w:t>— файлы, присланные в pdf, не принимаются</w:t>
      </w:r>
    </w:p>
    <w:p w14:paraId="2BED4C43" w14:textId="77777777" w:rsidR="00FD3945" w:rsidRPr="00FD3945" w:rsidRDefault="00FD3945" w:rsidP="00ED6F3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3945">
        <w:rPr>
          <w:rFonts w:ascii="Times New Roman" w:hAnsi="Times New Roman" w:cs="Times New Roman"/>
          <w:sz w:val="28"/>
          <w:szCs w:val="28"/>
        </w:rPr>
        <w:t>— не должно быть никаких артефактов, ссылок на сайты, копирайтов авторов, логотипов фотобанков, фотографов, следов ретуши и всего того, что не относится к фотографии.</w:t>
      </w:r>
    </w:p>
    <w:p w14:paraId="499366EE" w14:textId="77777777" w:rsidR="00FD3945" w:rsidRPr="00FD3945" w:rsidRDefault="00FD3945" w:rsidP="00ED6F3B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3945">
        <w:rPr>
          <w:rFonts w:ascii="Times New Roman" w:hAnsi="Times New Roman" w:cs="Times New Roman"/>
          <w:b/>
          <w:bCs/>
          <w:sz w:val="28"/>
          <w:szCs w:val="28"/>
        </w:rPr>
        <w:t>— все иллюстрации необходимо высылать отдельными файлами.</w:t>
      </w:r>
    </w:p>
    <w:p w14:paraId="36E081F7" w14:textId="77777777" w:rsidR="00FD3945" w:rsidRPr="00FD3945" w:rsidRDefault="00FD3945" w:rsidP="00ED6F3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3945">
        <w:rPr>
          <w:rFonts w:ascii="Times New Roman" w:hAnsi="Times New Roman" w:cs="Times New Roman"/>
          <w:sz w:val="28"/>
          <w:szCs w:val="28"/>
        </w:rPr>
        <w:t>Если в верстке использованы фотографии из фотобанка, они должны быть выкуплены. Если фотографии из других источников (интернет, съёмка и т. д.), должны быть решены все авторские права и юридические вопросы. Ответственность за нарушение закона об авторских правах лежит на предоставившем их к публикации. Если фото сделано автором, это нужно указать.</w:t>
      </w:r>
    </w:p>
    <w:bookmarkEnd w:id="0"/>
    <w:p w14:paraId="6368150D" w14:textId="4BE7D7D2" w:rsidR="001B7FC3" w:rsidRPr="00F607ED" w:rsidRDefault="001B7FC3" w:rsidP="00ED6F3B">
      <w:pPr>
        <w:spacing w:after="120" w:line="240" w:lineRule="auto"/>
      </w:pPr>
    </w:p>
    <w:sectPr w:rsidR="001B7FC3" w:rsidRPr="00F607ED" w:rsidSect="0003478B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7EA23" w14:textId="77777777" w:rsidR="0003478B" w:rsidRDefault="0003478B" w:rsidP="00595736">
      <w:pPr>
        <w:spacing w:after="0" w:line="240" w:lineRule="auto"/>
      </w:pPr>
      <w:r>
        <w:separator/>
      </w:r>
    </w:p>
  </w:endnote>
  <w:endnote w:type="continuationSeparator" w:id="0">
    <w:p w14:paraId="102FC965" w14:textId="77777777" w:rsidR="0003478B" w:rsidRDefault="0003478B" w:rsidP="0059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860CD" w14:textId="77777777" w:rsidR="00C04113" w:rsidRDefault="00C04113" w:rsidP="00C04113">
    <w:pPr>
      <w:pStyle w:val="af8"/>
      <w:tabs>
        <w:tab w:val="clear" w:pos="4677"/>
        <w:tab w:val="clear" w:pos="9355"/>
        <w:tab w:val="left" w:pos="66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CEFE4" w14:textId="77777777" w:rsidR="0003478B" w:rsidRDefault="0003478B" w:rsidP="00595736">
      <w:pPr>
        <w:spacing w:after="0" w:line="240" w:lineRule="auto"/>
      </w:pPr>
      <w:r>
        <w:separator/>
      </w:r>
    </w:p>
  </w:footnote>
  <w:footnote w:type="continuationSeparator" w:id="0">
    <w:p w14:paraId="3549BEA5" w14:textId="77777777" w:rsidR="0003478B" w:rsidRDefault="0003478B" w:rsidP="00595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95965" w14:textId="77777777" w:rsidR="00595736" w:rsidRPr="00A834F4" w:rsidRDefault="00A834F4">
    <w:pPr>
      <w:pStyle w:val="af6"/>
      <w:rPr>
        <w:color w:val="FF0000"/>
      </w:rPr>
    </w:pPr>
    <w:r>
      <w:rPr>
        <w:color w:val="FF0000"/>
      </w:rPr>
      <w:t xml:space="preserve">ПРИМЕР ОФОРМЛЕНИЯ СТАТЕЙ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016B"/>
    <w:multiLevelType w:val="hybridMultilevel"/>
    <w:tmpl w:val="D86A079A"/>
    <w:lvl w:ilvl="0" w:tplc="E8941AD0">
      <w:start w:val="1"/>
      <w:numFmt w:val="decimal"/>
      <w:lvlText w:val="%1."/>
      <w:lvlJc w:val="left"/>
      <w:pPr>
        <w:ind w:left="1953" w:hanging="960"/>
      </w:pPr>
      <w:rPr>
        <w:b w:val="0"/>
        <w:color w:val="1D1B1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91683D"/>
    <w:multiLevelType w:val="hybridMultilevel"/>
    <w:tmpl w:val="66CCF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F6A2A"/>
    <w:multiLevelType w:val="hybridMultilevel"/>
    <w:tmpl w:val="7230FF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6869103">
    <w:abstractNumId w:val="1"/>
  </w:num>
  <w:num w:numId="2" w16cid:durableId="993682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124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1CD"/>
    <w:rsid w:val="000110F0"/>
    <w:rsid w:val="00016FFE"/>
    <w:rsid w:val="0003478B"/>
    <w:rsid w:val="000427D3"/>
    <w:rsid w:val="00050DA4"/>
    <w:rsid w:val="000515D2"/>
    <w:rsid w:val="00055F8E"/>
    <w:rsid w:val="00075A57"/>
    <w:rsid w:val="00085019"/>
    <w:rsid w:val="00086BBB"/>
    <w:rsid w:val="000B1E72"/>
    <w:rsid w:val="000C2A92"/>
    <w:rsid w:val="000F32ED"/>
    <w:rsid w:val="001216FC"/>
    <w:rsid w:val="00140E5C"/>
    <w:rsid w:val="00150C3B"/>
    <w:rsid w:val="001533C3"/>
    <w:rsid w:val="00194B2E"/>
    <w:rsid w:val="001B7FC3"/>
    <w:rsid w:val="00224404"/>
    <w:rsid w:val="00293EC1"/>
    <w:rsid w:val="002B507B"/>
    <w:rsid w:val="002F3EA6"/>
    <w:rsid w:val="00310ADD"/>
    <w:rsid w:val="00322C21"/>
    <w:rsid w:val="00326613"/>
    <w:rsid w:val="00340254"/>
    <w:rsid w:val="00347E6D"/>
    <w:rsid w:val="003A1EB1"/>
    <w:rsid w:val="0040153B"/>
    <w:rsid w:val="0042756A"/>
    <w:rsid w:val="00484453"/>
    <w:rsid w:val="004E5120"/>
    <w:rsid w:val="004F32EB"/>
    <w:rsid w:val="004F5B21"/>
    <w:rsid w:val="00532B74"/>
    <w:rsid w:val="005355F6"/>
    <w:rsid w:val="00565227"/>
    <w:rsid w:val="0059488D"/>
    <w:rsid w:val="00595736"/>
    <w:rsid w:val="005F63CB"/>
    <w:rsid w:val="00644994"/>
    <w:rsid w:val="006522CE"/>
    <w:rsid w:val="006A3A08"/>
    <w:rsid w:val="006B7E25"/>
    <w:rsid w:val="00732AFC"/>
    <w:rsid w:val="007451DC"/>
    <w:rsid w:val="00746901"/>
    <w:rsid w:val="00783112"/>
    <w:rsid w:val="007A6A70"/>
    <w:rsid w:val="007A7AEC"/>
    <w:rsid w:val="007B62C3"/>
    <w:rsid w:val="007C62BE"/>
    <w:rsid w:val="007C6385"/>
    <w:rsid w:val="007D050B"/>
    <w:rsid w:val="008205A5"/>
    <w:rsid w:val="00825DFA"/>
    <w:rsid w:val="00837134"/>
    <w:rsid w:val="0085301C"/>
    <w:rsid w:val="00856422"/>
    <w:rsid w:val="00863D8A"/>
    <w:rsid w:val="00870F52"/>
    <w:rsid w:val="008A37D5"/>
    <w:rsid w:val="008C6208"/>
    <w:rsid w:val="00906F04"/>
    <w:rsid w:val="00912B2D"/>
    <w:rsid w:val="009268DF"/>
    <w:rsid w:val="00970699"/>
    <w:rsid w:val="00975D4B"/>
    <w:rsid w:val="0098250E"/>
    <w:rsid w:val="00991AF9"/>
    <w:rsid w:val="009947CA"/>
    <w:rsid w:val="009A3FEC"/>
    <w:rsid w:val="009B0884"/>
    <w:rsid w:val="009C009E"/>
    <w:rsid w:val="009C00C8"/>
    <w:rsid w:val="009C0C24"/>
    <w:rsid w:val="009C66E4"/>
    <w:rsid w:val="00A10A85"/>
    <w:rsid w:val="00A67EEB"/>
    <w:rsid w:val="00A834F4"/>
    <w:rsid w:val="00A87BBB"/>
    <w:rsid w:val="00AB79DA"/>
    <w:rsid w:val="00AD4359"/>
    <w:rsid w:val="00AF537C"/>
    <w:rsid w:val="00B142F2"/>
    <w:rsid w:val="00B14D52"/>
    <w:rsid w:val="00B33AE6"/>
    <w:rsid w:val="00BC7436"/>
    <w:rsid w:val="00C04113"/>
    <w:rsid w:val="00C17D26"/>
    <w:rsid w:val="00C332F0"/>
    <w:rsid w:val="00C50E49"/>
    <w:rsid w:val="00C62B02"/>
    <w:rsid w:val="00CA71CD"/>
    <w:rsid w:val="00CC6A04"/>
    <w:rsid w:val="00CD1A75"/>
    <w:rsid w:val="00CF08A7"/>
    <w:rsid w:val="00CF1A17"/>
    <w:rsid w:val="00D2593B"/>
    <w:rsid w:val="00D35F2E"/>
    <w:rsid w:val="00D52274"/>
    <w:rsid w:val="00D55A20"/>
    <w:rsid w:val="00DB4FCC"/>
    <w:rsid w:val="00DD4201"/>
    <w:rsid w:val="00DD708D"/>
    <w:rsid w:val="00E74B2A"/>
    <w:rsid w:val="00E74F9A"/>
    <w:rsid w:val="00EB5358"/>
    <w:rsid w:val="00ED6F3B"/>
    <w:rsid w:val="00EE46DE"/>
    <w:rsid w:val="00EE7D9A"/>
    <w:rsid w:val="00F244BE"/>
    <w:rsid w:val="00F53AE3"/>
    <w:rsid w:val="00F607ED"/>
    <w:rsid w:val="00F72AE7"/>
    <w:rsid w:val="00F92828"/>
    <w:rsid w:val="00F96987"/>
    <w:rsid w:val="00FA0EB2"/>
    <w:rsid w:val="00FA5F25"/>
    <w:rsid w:val="00FB27DA"/>
    <w:rsid w:val="00FB5AAE"/>
    <w:rsid w:val="00FB6268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80CA"/>
  <w15:docId w15:val="{A16E92C4-06FF-40FF-95E9-1D4FD87C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1CD"/>
  </w:style>
  <w:style w:type="paragraph" w:styleId="1">
    <w:name w:val="heading 1"/>
    <w:basedOn w:val="a"/>
    <w:next w:val="a"/>
    <w:link w:val="10"/>
    <w:qFormat/>
    <w:rsid w:val="00484453"/>
    <w:pPr>
      <w:keepNext/>
      <w:spacing w:line="360" w:lineRule="auto"/>
      <w:ind w:left="3480" w:firstLine="2892"/>
      <w:outlineLvl w:val="0"/>
    </w:pPr>
    <w:rPr>
      <w:rFonts w:eastAsia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44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4453"/>
    <w:pPr>
      <w:keepNext/>
      <w:spacing w:before="240" w:after="60" w:line="312" w:lineRule="auto"/>
      <w:ind w:firstLine="1418"/>
      <w:jc w:val="both"/>
      <w:outlineLvl w:val="2"/>
    </w:pPr>
    <w:rPr>
      <w:rFonts w:ascii="Cambria" w:eastAsia="Times New Roman" w:hAnsi="Cambria" w:cs="Times New Roman"/>
      <w:b/>
      <w:bCs/>
      <w:kern w:val="28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84453"/>
    <w:pPr>
      <w:keepNext/>
      <w:spacing w:before="240" w:after="60" w:line="312" w:lineRule="auto"/>
      <w:ind w:firstLine="709"/>
      <w:jc w:val="both"/>
      <w:outlineLvl w:val="3"/>
    </w:pPr>
    <w:rPr>
      <w:rFonts w:eastAsia="Times New Roman" w:cs="Times New Roman"/>
      <w:b/>
      <w:bCs/>
      <w:kern w:val="28"/>
      <w:sz w:val="24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84453"/>
    <w:pPr>
      <w:spacing w:before="240" w:after="60" w:line="312" w:lineRule="auto"/>
      <w:ind w:firstLine="709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84453"/>
    <w:pPr>
      <w:spacing w:before="240" w:after="60" w:line="312" w:lineRule="auto"/>
      <w:ind w:firstLine="709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484453"/>
    <w:pPr>
      <w:spacing w:before="240" w:after="60" w:line="312" w:lineRule="auto"/>
      <w:ind w:firstLine="709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484453"/>
    <w:pPr>
      <w:spacing w:before="240" w:after="60" w:line="312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484453"/>
    <w:pPr>
      <w:spacing w:before="240" w:after="60" w:line="312" w:lineRule="auto"/>
      <w:ind w:firstLine="709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4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Emphasis"/>
    <w:uiPriority w:val="20"/>
    <w:qFormat/>
    <w:rsid w:val="00484453"/>
    <w:rPr>
      <w:rFonts w:ascii="Calibri" w:hAnsi="Calibri"/>
      <w:b/>
      <w:i/>
      <w:iCs/>
    </w:rPr>
  </w:style>
  <w:style w:type="character" w:customStyle="1" w:styleId="10">
    <w:name w:val="Заголовок 1 Знак"/>
    <w:basedOn w:val="a0"/>
    <w:link w:val="1"/>
    <w:rsid w:val="004844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4453"/>
    <w:rPr>
      <w:rFonts w:ascii="Cambria" w:eastAsia="Times New Roman" w:hAnsi="Cambria" w:cs="Times New Roman"/>
      <w:b/>
      <w:bCs/>
      <w:kern w:val="28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84453"/>
    <w:rPr>
      <w:rFonts w:ascii="Times New Roman" w:eastAsia="Times New Roman" w:hAnsi="Times New Roman" w:cs="Times New Roman"/>
      <w:b/>
      <w:bCs/>
      <w:kern w:val="28"/>
      <w:sz w:val="24"/>
      <w:szCs w:val="28"/>
    </w:rPr>
  </w:style>
  <w:style w:type="character" w:customStyle="1" w:styleId="50">
    <w:name w:val="Заголовок 5 Знак"/>
    <w:basedOn w:val="a0"/>
    <w:link w:val="5"/>
    <w:semiHidden/>
    <w:rsid w:val="004844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48445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4844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844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484453"/>
    <w:rPr>
      <w:rFonts w:ascii="Cambria" w:eastAsia="Times New Roman" w:hAnsi="Cambria" w:cs="Times New Roman"/>
      <w:sz w:val="20"/>
      <w:szCs w:val="20"/>
    </w:rPr>
  </w:style>
  <w:style w:type="paragraph" w:styleId="a4">
    <w:name w:val="Title"/>
    <w:basedOn w:val="a"/>
    <w:link w:val="a5"/>
    <w:uiPriority w:val="10"/>
    <w:qFormat/>
    <w:rsid w:val="00484453"/>
    <w:pPr>
      <w:spacing w:before="480"/>
      <w:jc w:val="center"/>
    </w:pPr>
    <w:rPr>
      <w:b/>
      <w:sz w:val="28"/>
      <w:lang w:val="en-US"/>
    </w:rPr>
  </w:style>
  <w:style w:type="character" w:customStyle="1" w:styleId="a5">
    <w:name w:val="Заголовок Знак"/>
    <w:link w:val="a4"/>
    <w:uiPriority w:val="10"/>
    <w:rsid w:val="00484453"/>
    <w:rPr>
      <w:b/>
      <w:sz w:val="28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484453"/>
    <w:pPr>
      <w:spacing w:after="60" w:line="312" w:lineRule="auto"/>
      <w:ind w:firstLine="709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4453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484453"/>
    <w:rPr>
      <w:b/>
      <w:bCs/>
    </w:rPr>
  </w:style>
  <w:style w:type="paragraph" w:styleId="a9">
    <w:name w:val="No Spacing"/>
    <w:basedOn w:val="a"/>
    <w:uiPriority w:val="1"/>
    <w:qFormat/>
    <w:rsid w:val="00484453"/>
    <w:pPr>
      <w:spacing w:line="312" w:lineRule="auto"/>
      <w:ind w:firstLine="709"/>
      <w:jc w:val="both"/>
    </w:pPr>
    <w:rPr>
      <w:rFonts w:eastAsia="Times New Roman" w:cs="Times New Roman"/>
      <w:kern w:val="28"/>
      <w:sz w:val="28"/>
      <w:szCs w:val="32"/>
    </w:rPr>
  </w:style>
  <w:style w:type="paragraph" w:styleId="aa">
    <w:name w:val="List Paragraph"/>
    <w:aliases w:val="Абзац списка 1-й уровень"/>
    <w:basedOn w:val="a"/>
    <w:link w:val="ab"/>
    <w:uiPriority w:val="34"/>
    <w:qFormat/>
    <w:rsid w:val="0048445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84453"/>
    <w:pPr>
      <w:spacing w:line="312" w:lineRule="auto"/>
      <w:ind w:firstLine="709"/>
      <w:jc w:val="both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84453"/>
    <w:rPr>
      <w:rFonts w:ascii="Calibri" w:eastAsia="Times New Roman" w:hAnsi="Calibri"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84453"/>
    <w:pPr>
      <w:spacing w:line="312" w:lineRule="auto"/>
      <w:ind w:left="720" w:right="720" w:firstLine="709"/>
      <w:jc w:val="both"/>
    </w:pPr>
    <w:rPr>
      <w:rFonts w:ascii="Calibri" w:eastAsia="Times New Roman" w:hAnsi="Calibri" w:cs="Times New Roman"/>
      <w:b/>
      <w:i/>
      <w:sz w:val="24"/>
    </w:rPr>
  </w:style>
  <w:style w:type="character" w:customStyle="1" w:styleId="ad">
    <w:name w:val="Выделенная цитата Знак"/>
    <w:basedOn w:val="a0"/>
    <w:link w:val="ac"/>
    <w:uiPriority w:val="30"/>
    <w:rsid w:val="00484453"/>
    <w:rPr>
      <w:rFonts w:ascii="Calibri" w:eastAsia="Times New Roman" w:hAnsi="Calibri" w:cs="Times New Roman"/>
      <w:b/>
      <w:i/>
      <w:sz w:val="24"/>
      <w:szCs w:val="20"/>
    </w:rPr>
  </w:style>
  <w:style w:type="character" w:styleId="ae">
    <w:name w:val="Subtle Emphasis"/>
    <w:uiPriority w:val="19"/>
    <w:qFormat/>
    <w:rsid w:val="00484453"/>
    <w:rPr>
      <w:i/>
      <w:color w:val="5A5A5A"/>
    </w:rPr>
  </w:style>
  <w:style w:type="character" w:styleId="af">
    <w:name w:val="Intense Emphasis"/>
    <w:uiPriority w:val="21"/>
    <w:qFormat/>
    <w:rsid w:val="00484453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484453"/>
    <w:rPr>
      <w:sz w:val="24"/>
      <w:szCs w:val="24"/>
      <w:u w:val="single"/>
    </w:rPr>
  </w:style>
  <w:style w:type="character" w:styleId="af1">
    <w:name w:val="Intense Reference"/>
    <w:uiPriority w:val="32"/>
    <w:qFormat/>
    <w:rsid w:val="00484453"/>
    <w:rPr>
      <w:b/>
      <w:sz w:val="24"/>
      <w:u w:val="single"/>
    </w:rPr>
  </w:style>
  <w:style w:type="character" w:styleId="af2">
    <w:name w:val="Book Title"/>
    <w:uiPriority w:val="33"/>
    <w:qFormat/>
    <w:rsid w:val="00484453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84453"/>
    <w:pPr>
      <w:spacing w:before="240" w:after="60" w:line="312" w:lineRule="auto"/>
      <w:ind w:left="0" w:firstLine="0"/>
      <w:jc w:val="both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11">
    <w:name w:val="Название объекта1"/>
    <w:basedOn w:val="a"/>
    <w:next w:val="a"/>
    <w:uiPriority w:val="35"/>
    <w:unhideWhenUsed/>
    <w:qFormat/>
    <w:rsid w:val="00484453"/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af4">
    <w:name w:val="Текст в таблице (лево)"/>
    <w:basedOn w:val="a"/>
    <w:qFormat/>
    <w:rsid w:val="00484453"/>
    <w:rPr>
      <w:rFonts w:eastAsia="Times New Roman" w:cs="Times New Roman"/>
      <w:kern w:val="28"/>
      <w:sz w:val="28"/>
      <w:szCs w:val="24"/>
    </w:rPr>
  </w:style>
  <w:style w:type="paragraph" w:customStyle="1" w:styleId="simonyuk">
    <w:name w:val="simonyuk обычный"/>
    <w:basedOn w:val="a"/>
    <w:qFormat/>
    <w:rsid w:val="00484453"/>
    <w:pPr>
      <w:spacing w:line="360" w:lineRule="auto"/>
      <w:ind w:firstLine="709"/>
      <w:jc w:val="both"/>
    </w:pPr>
    <w:rPr>
      <w:rFonts w:eastAsia="Calibri" w:cs="Times New Roman"/>
      <w:sz w:val="28"/>
      <w:szCs w:val="24"/>
    </w:rPr>
  </w:style>
  <w:style w:type="character" w:styleId="af5">
    <w:name w:val="Hyperlink"/>
    <w:basedOn w:val="a0"/>
    <w:uiPriority w:val="99"/>
    <w:unhideWhenUsed/>
    <w:rsid w:val="00DD708D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semiHidden/>
    <w:unhideWhenUsed/>
    <w:rsid w:val="00595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595736"/>
  </w:style>
  <w:style w:type="paragraph" w:styleId="af8">
    <w:name w:val="footer"/>
    <w:basedOn w:val="a"/>
    <w:link w:val="af9"/>
    <w:uiPriority w:val="99"/>
    <w:semiHidden/>
    <w:unhideWhenUsed/>
    <w:rsid w:val="00595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595736"/>
  </w:style>
  <w:style w:type="character" w:customStyle="1" w:styleId="ab">
    <w:name w:val="Абзац списка Знак"/>
    <w:aliases w:val="Абзац списка 1-й уровень Знак"/>
    <w:link w:val="aa"/>
    <w:uiPriority w:val="34"/>
    <w:locked/>
    <w:rsid w:val="00085019"/>
    <w:rPr>
      <w:rFonts w:ascii="Calibri" w:eastAsia="Times New Roman" w:hAnsi="Calibri" w:cs="Times New Roman"/>
    </w:rPr>
  </w:style>
  <w:style w:type="character" w:styleId="afa">
    <w:name w:val="Unresolved Mention"/>
    <w:basedOn w:val="a0"/>
    <w:uiPriority w:val="99"/>
    <w:semiHidden/>
    <w:unhideWhenUsed/>
    <w:rsid w:val="001B7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8461">
          <w:marLeft w:val="192"/>
          <w:marRight w:val="192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6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6E4AB-E93D-4C1A-AD6C-04426FDE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Лариса Солодовникова</cp:lastModifiedBy>
  <cp:revision>37</cp:revision>
  <dcterms:created xsi:type="dcterms:W3CDTF">2019-03-26T11:59:00Z</dcterms:created>
  <dcterms:modified xsi:type="dcterms:W3CDTF">2024-04-18T07:47:00Z</dcterms:modified>
</cp:coreProperties>
</file>